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754D8" w14:textId="73A6D653" w:rsidR="00340ECA" w:rsidRPr="00E02BAB" w:rsidRDefault="000B2738" w:rsidP="00E02BAB">
      <w:pPr>
        <w:rPr>
          <w:szCs w:val="18"/>
        </w:rPr>
      </w:pPr>
      <w:r w:rsidRPr="00E02BAB">
        <w:rPr>
          <w:szCs w:val="18"/>
        </w:rPr>
        <w:t xml:space="preserve">Geachte </w:t>
      </w:r>
      <w:r w:rsidR="00E02BAB" w:rsidRPr="00E02BAB">
        <w:rPr>
          <w:szCs w:val="18"/>
        </w:rPr>
        <w:t>V</w:t>
      </w:r>
      <w:r w:rsidRPr="00E02BAB">
        <w:rPr>
          <w:szCs w:val="18"/>
        </w:rPr>
        <w:t>oorzitter,</w:t>
      </w:r>
    </w:p>
    <w:p w14:paraId="697EC080" w14:textId="77777777" w:rsidR="000B2738" w:rsidRPr="00E02BAB" w:rsidRDefault="000B2738" w:rsidP="00E02BAB">
      <w:pPr>
        <w:rPr>
          <w:szCs w:val="18"/>
        </w:rPr>
      </w:pPr>
    </w:p>
    <w:p w14:paraId="3EABED21" w14:textId="6D7BBF45" w:rsidR="00D22441" w:rsidRPr="00E02BAB" w:rsidRDefault="000B2738" w:rsidP="00E02BAB">
      <w:pPr>
        <w:rPr>
          <w:rFonts w:eastAsia="DejaVuSerifCondensed-Bold" w:cs="DejaVuSerifCondensed-Bold"/>
          <w:szCs w:val="18"/>
        </w:rPr>
      </w:pPr>
      <w:r w:rsidRPr="00E02BAB">
        <w:rPr>
          <w:szCs w:val="18"/>
        </w:rPr>
        <w:t xml:space="preserve">Hierbij stuur ik u, mede namens de minister van Justitie en Veiligheid, de antwoorden op de schriftelijke vragen van het lid </w:t>
      </w:r>
      <w:proofErr w:type="spellStart"/>
      <w:r w:rsidRPr="00E02BAB">
        <w:rPr>
          <w:szCs w:val="18"/>
        </w:rPr>
        <w:t>Weverling</w:t>
      </w:r>
      <w:proofErr w:type="spellEnd"/>
      <w:r w:rsidRPr="00E02BAB">
        <w:rPr>
          <w:szCs w:val="18"/>
        </w:rPr>
        <w:t xml:space="preserve"> (VVD)</w:t>
      </w:r>
      <w:r w:rsidR="00E02BAB" w:rsidRPr="00E02BAB">
        <w:rPr>
          <w:szCs w:val="18"/>
        </w:rPr>
        <w:t xml:space="preserve"> </w:t>
      </w:r>
      <w:r w:rsidR="00E02BAB" w:rsidRPr="00E02BAB">
        <w:rPr>
          <w:rFonts w:eastAsia="DejaVuSerifCondensed-Bold" w:cs="DejaVuSerifCondensed-Bold"/>
          <w:szCs w:val="18"/>
        </w:rPr>
        <w:t>over DDoS-aanvallen op internetproviders</w:t>
      </w:r>
      <w:r w:rsidRPr="00E02BAB">
        <w:rPr>
          <w:szCs w:val="18"/>
        </w:rPr>
        <w:t xml:space="preserve">, ingezonden op 4 september 2020 onder nummer </w:t>
      </w:r>
      <w:r w:rsidRPr="00E02BAB">
        <w:rPr>
          <w:rFonts w:eastAsia="DejaVuSerifCondensed-Bold" w:cs="DejaVuSerifCondensed-Bold"/>
          <w:szCs w:val="18"/>
        </w:rPr>
        <w:t xml:space="preserve">2020Z15600 </w:t>
      </w:r>
    </w:p>
    <w:p w14:paraId="64B4E3C7" w14:textId="77777777" w:rsidR="00D22441" w:rsidRPr="00E02BAB" w:rsidRDefault="00D22441" w:rsidP="00E02BAB">
      <w:pPr>
        <w:rPr>
          <w:szCs w:val="18"/>
        </w:rPr>
      </w:pPr>
    </w:p>
    <w:p w14:paraId="0A932C80" w14:textId="77777777" w:rsidR="00D22441" w:rsidRPr="00E02BAB" w:rsidRDefault="000B2738" w:rsidP="00E02BAB">
      <w:pPr>
        <w:rPr>
          <w:szCs w:val="18"/>
        </w:rPr>
      </w:pPr>
      <w:r w:rsidRPr="00E02BAB">
        <w:rPr>
          <w:szCs w:val="18"/>
        </w:rPr>
        <w:t>Hoogachtend,</w:t>
      </w:r>
    </w:p>
    <w:p w14:paraId="4B1EF0DB" w14:textId="77777777" w:rsidR="00BD2A85" w:rsidRPr="00E02BAB" w:rsidRDefault="00BD2A85" w:rsidP="00E02BAB">
      <w:pPr>
        <w:rPr>
          <w:szCs w:val="18"/>
        </w:rPr>
      </w:pPr>
    </w:p>
    <w:p w14:paraId="7D0AF0E6" w14:textId="77777777" w:rsidR="00BD2A85" w:rsidRPr="00E02BAB" w:rsidRDefault="00BD2A85" w:rsidP="00E02BAB">
      <w:pPr>
        <w:rPr>
          <w:szCs w:val="18"/>
        </w:rPr>
      </w:pPr>
    </w:p>
    <w:p w14:paraId="27C8A49D" w14:textId="77777777" w:rsidR="00BD2A85" w:rsidRPr="00E02BAB" w:rsidRDefault="00BD2A85" w:rsidP="00E02BAB">
      <w:pPr>
        <w:rPr>
          <w:szCs w:val="18"/>
        </w:rPr>
      </w:pPr>
    </w:p>
    <w:p w14:paraId="575FD4A7" w14:textId="77777777" w:rsidR="00BD2A85" w:rsidRPr="00E02BAB" w:rsidRDefault="00BD2A85" w:rsidP="00E02BAB">
      <w:pPr>
        <w:rPr>
          <w:szCs w:val="18"/>
        </w:rPr>
      </w:pPr>
    </w:p>
    <w:p w14:paraId="126DFEA9" w14:textId="77777777" w:rsidR="00BD2A85" w:rsidRPr="00E02BAB" w:rsidRDefault="000B2738" w:rsidP="00E02BAB">
      <w:pPr>
        <w:rPr>
          <w:szCs w:val="18"/>
        </w:rPr>
      </w:pPr>
      <w:r w:rsidRPr="00E02BAB">
        <w:rPr>
          <w:szCs w:val="18"/>
        </w:rPr>
        <w:t>mr. drs. M.C.G. Keijzer</w:t>
      </w:r>
    </w:p>
    <w:p w14:paraId="20CF53C4" w14:textId="77777777" w:rsidR="00BD2A85" w:rsidRPr="00E02BAB" w:rsidRDefault="000B2738" w:rsidP="00E02BAB">
      <w:pPr>
        <w:rPr>
          <w:szCs w:val="18"/>
        </w:rPr>
      </w:pPr>
      <w:r w:rsidRPr="00E02BAB">
        <w:rPr>
          <w:szCs w:val="18"/>
        </w:rPr>
        <w:t>Staatssecretaris van Economische Zaken en Klimaat</w:t>
      </w:r>
    </w:p>
    <w:p w14:paraId="4CCD4CC9" w14:textId="3BABA0BD" w:rsidR="00E02BAB" w:rsidRPr="00E02BAB" w:rsidRDefault="00E02BAB" w:rsidP="00E02BAB">
      <w:pPr>
        <w:rPr>
          <w:i/>
          <w:szCs w:val="18"/>
        </w:rPr>
      </w:pPr>
      <w:r w:rsidRPr="00E02BAB">
        <w:rPr>
          <w:i/>
          <w:szCs w:val="18"/>
        </w:rPr>
        <w:br w:type="page"/>
      </w:r>
    </w:p>
    <w:p w14:paraId="1F241A2D" w14:textId="77777777" w:rsidR="00E02BAB" w:rsidRPr="00E02BAB" w:rsidRDefault="00E02BAB" w:rsidP="00E02BAB">
      <w:pPr>
        <w:autoSpaceDE w:val="0"/>
        <w:autoSpaceDN w:val="0"/>
        <w:adjustRightInd w:val="0"/>
        <w:rPr>
          <w:rFonts w:eastAsia="DejaVuSerifCondensed-Bold" w:cs="DejaVuSerifCondensed-Bold"/>
          <w:b/>
          <w:bCs/>
          <w:szCs w:val="18"/>
        </w:rPr>
      </w:pPr>
      <w:r w:rsidRPr="00E02BAB">
        <w:rPr>
          <w:rFonts w:eastAsia="DejaVuSerifCondensed-Bold" w:cs="DejaVuSerifCondensed-Bold"/>
          <w:b/>
          <w:bCs/>
          <w:szCs w:val="18"/>
        </w:rPr>
        <w:t>2020Z15600</w:t>
      </w:r>
    </w:p>
    <w:p w14:paraId="470CFD00" w14:textId="77777777" w:rsidR="00E02BAB" w:rsidRPr="00E02BAB" w:rsidRDefault="00E02BAB" w:rsidP="00E02BAB">
      <w:pPr>
        <w:autoSpaceDE w:val="0"/>
        <w:autoSpaceDN w:val="0"/>
        <w:adjustRightInd w:val="0"/>
        <w:rPr>
          <w:rFonts w:eastAsia="DejaVuSerifCondensed" w:cs="DejaVuSerifCondensed"/>
          <w:szCs w:val="18"/>
        </w:rPr>
      </w:pPr>
      <w:r w:rsidRPr="00E02BAB">
        <w:rPr>
          <w:rFonts w:eastAsia="DejaVuSerifCondensed" w:cs="DejaVuSerifCondensed"/>
          <w:szCs w:val="18"/>
        </w:rPr>
        <w:t>(ingezonden 4 september 2020)</w:t>
      </w:r>
    </w:p>
    <w:p w14:paraId="5852BBDF" w14:textId="77777777" w:rsidR="00E02BAB" w:rsidRPr="00E02BAB" w:rsidRDefault="00E02BAB" w:rsidP="00E02BAB">
      <w:pPr>
        <w:autoSpaceDE w:val="0"/>
        <w:autoSpaceDN w:val="0"/>
        <w:adjustRightInd w:val="0"/>
        <w:rPr>
          <w:rFonts w:eastAsia="DejaVuSerifCondensed" w:cs="DejaVuSerifCondensed"/>
          <w:szCs w:val="18"/>
        </w:rPr>
      </w:pPr>
    </w:p>
    <w:p w14:paraId="38F242FC" w14:textId="77777777" w:rsidR="00E02BAB" w:rsidRPr="00E02BAB" w:rsidRDefault="00E02BAB" w:rsidP="00E02BAB">
      <w:pPr>
        <w:autoSpaceDE w:val="0"/>
        <w:autoSpaceDN w:val="0"/>
        <w:adjustRightInd w:val="0"/>
        <w:rPr>
          <w:rFonts w:eastAsia="DejaVuSerifCondensed" w:cs="DejaVuSerifCondensed"/>
          <w:szCs w:val="18"/>
        </w:rPr>
      </w:pPr>
      <w:r w:rsidRPr="00E02BAB">
        <w:rPr>
          <w:rFonts w:eastAsia="DejaVuSerifCondensed" w:cs="DejaVuSerifCondensed"/>
          <w:szCs w:val="18"/>
        </w:rPr>
        <w:t xml:space="preserve">1 </w:t>
      </w:r>
    </w:p>
    <w:p w14:paraId="307EDEF1" w14:textId="7AF9A579" w:rsidR="00E02BAB" w:rsidRPr="00E02BAB" w:rsidRDefault="00E02BAB" w:rsidP="00E02BAB">
      <w:pPr>
        <w:autoSpaceDE w:val="0"/>
        <w:autoSpaceDN w:val="0"/>
        <w:adjustRightInd w:val="0"/>
        <w:rPr>
          <w:rFonts w:eastAsia="DejaVuSerifCondensed" w:cs="DejaVuSerifCondensed"/>
          <w:szCs w:val="18"/>
        </w:rPr>
      </w:pPr>
      <w:r w:rsidRPr="00E02BAB">
        <w:rPr>
          <w:rFonts w:eastAsia="DejaVuSerifCondensed" w:cs="DejaVuSerifCondensed"/>
          <w:szCs w:val="18"/>
        </w:rPr>
        <w:t xml:space="preserve">Bent u bekend met het bericht ‘Netwerk </w:t>
      </w:r>
      <w:proofErr w:type="spellStart"/>
      <w:r w:rsidRPr="00E02BAB">
        <w:rPr>
          <w:rFonts w:eastAsia="DejaVuSerifCondensed" w:cs="DejaVuSerifCondensed"/>
          <w:szCs w:val="18"/>
        </w:rPr>
        <w:t>Caiway</w:t>
      </w:r>
      <w:proofErr w:type="spellEnd"/>
      <w:r w:rsidRPr="00E02BAB">
        <w:rPr>
          <w:rFonts w:eastAsia="DejaVuSerifCondensed" w:cs="DejaVuSerifCondensed"/>
          <w:szCs w:val="18"/>
        </w:rPr>
        <w:t xml:space="preserve"> opnieuw getroffen door DDoS-aanval’?</w:t>
      </w:r>
    </w:p>
    <w:p w14:paraId="0E3BA3E9" w14:textId="77777777" w:rsidR="00E02BAB" w:rsidRPr="00E02BAB" w:rsidRDefault="00E02BAB" w:rsidP="00E02BAB">
      <w:pPr>
        <w:autoSpaceDE w:val="0"/>
        <w:autoSpaceDN w:val="0"/>
        <w:adjustRightInd w:val="0"/>
        <w:rPr>
          <w:rFonts w:eastAsia="DejaVuSerifCondensed" w:cs="DejaVuSerifCondensed"/>
          <w:szCs w:val="18"/>
        </w:rPr>
      </w:pPr>
    </w:p>
    <w:p w14:paraId="64E8E1C8" w14:textId="77777777" w:rsidR="00E02BAB" w:rsidRPr="00E02BAB" w:rsidRDefault="00E02BAB" w:rsidP="00E02BAB">
      <w:pPr>
        <w:autoSpaceDE w:val="0"/>
        <w:autoSpaceDN w:val="0"/>
        <w:adjustRightInd w:val="0"/>
        <w:rPr>
          <w:rFonts w:eastAsia="DejaVuSerifCondensed" w:cs="DejaVuSerifCondensed"/>
          <w:szCs w:val="18"/>
        </w:rPr>
      </w:pPr>
      <w:r w:rsidRPr="00E02BAB">
        <w:rPr>
          <w:rFonts w:eastAsia="DejaVuSerifCondensed" w:cs="DejaVuSerifCondensed"/>
          <w:szCs w:val="18"/>
        </w:rPr>
        <w:t>Antwoord</w:t>
      </w:r>
    </w:p>
    <w:p w14:paraId="210BEBC0" w14:textId="4B004877" w:rsidR="00E02BAB" w:rsidRPr="00E02BAB" w:rsidRDefault="00E02BAB" w:rsidP="00E02BAB">
      <w:pPr>
        <w:autoSpaceDE w:val="0"/>
        <w:autoSpaceDN w:val="0"/>
        <w:adjustRightInd w:val="0"/>
        <w:rPr>
          <w:rFonts w:eastAsia="DejaVuSerifCondensed" w:cs="DejaVuSerifCondensed"/>
          <w:szCs w:val="18"/>
        </w:rPr>
      </w:pPr>
      <w:r w:rsidRPr="00E02BAB">
        <w:rPr>
          <w:rFonts w:eastAsia="DejaVuSerifCondensed" w:cs="DejaVuSerifCondensed"/>
          <w:szCs w:val="18"/>
        </w:rPr>
        <w:t xml:space="preserve">Ja </w:t>
      </w:r>
    </w:p>
    <w:p w14:paraId="615FF0E0" w14:textId="77777777" w:rsidR="00E02BAB" w:rsidRPr="00E02BAB" w:rsidRDefault="00E02BAB" w:rsidP="00E02BAB">
      <w:pPr>
        <w:autoSpaceDE w:val="0"/>
        <w:autoSpaceDN w:val="0"/>
        <w:adjustRightInd w:val="0"/>
        <w:rPr>
          <w:rFonts w:eastAsia="DejaVuSerifCondensed" w:cs="DejaVuSerifCondensed"/>
          <w:szCs w:val="18"/>
        </w:rPr>
      </w:pPr>
    </w:p>
    <w:p w14:paraId="57776F0F" w14:textId="77777777" w:rsidR="00E02BAB" w:rsidRPr="00E02BAB" w:rsidRDefault="00E02BAB" w:rsidP="00E02BAB">
      <w:pPr>
        <w:autoSpaceDE w:val="0"/>
        <w:autoSpaceDN w:val="0"/>
        <w:adjustRightInd w:val="0"/>
        <w:rPr>
          <w:rFonts w:eastAsia="DejaVuSerifCondensed" w:cs="DejaVuSerifCondensed"/>
          <w:szCs w:val="18"/>
        </w:rPr>
      </w:pPr>
      <w:r w:rsidRPr="00E02BAB">
        <w:rPr>
          <w:rFonts w:eastAsia="DejaVuSerifCondensed" w:cs="DejaVuSerifCondensed"/>
          <w:szCs w:val="18"/>
        </w:rPr>
        <w:t>2</w:t>
      </w:r>
    </w:p>
    <w:p w14:paraId="38A8B032" w14:textId="60988D73" w:rsidR="00E02BAB" w:rsidRPr="00E02BAB" w:rsidRDefault="00E02BAB" w:rsidP="00E02BAB">
      <w:pPr>
        <w:autoSpaceDE w:val="0"/>
        <w:autoSpaceDN w:val="0"/>
        <w:adjustRightInd w:val="0"/>
        <w:rPr>
          <w:rFonts w:eastAsia="DejaVuSerifCondensed" w:cs="DejaVuSerifCondensed"/>
          <w:szCs w:val="18"/>
        </w:rPr>
      </w:pPr>
      <w:r w:rsidRPr="00E02BAB">
        <w:rPr>
          <w:rFonts w:eastAsia="DejaVuSerifCondensed" w:cs="DejaVuSerifCondensed"/>
          <w:szCs w:val="18"/>
        </w:rPr>
        <w:t>Kunt u aangeven, door middel van een overzicht, hoeveel DDoS-aanvallen op internetproviders of andere bedrijven in de vitale digitale infrastructuur er over de afgelopen jaren hebben plaatsgevonden? Hoeveel DDoS-aanvallen hebben er op het brede midden- en kleinbedrijf (mkb) plaatsgevonden over de afgelopen jaren?</w:t>
      </w:r>
    </w:p>
    <w:p w14:paraId="3A7C3A71" w14:textId="77777777" w:rsidR="00E02BAB" w:rsidRPr="00E02BAB" w:rsidRDefault="00E02BAB" w:rsidP="00E02BAB">
      <w:pPr>
        <w:autoSpaceDE w:val="0"/>
        <w:autoSpaceDN w:val="0"/>
        <w:adjustRightInd w:val="0"/>
        <w:rPr>
          <w:rFonts w:eastAsia="DejaVuSerifCondensed" w:cs="DejaVuSerifCondensed"/>
          <w:szCs w:val="18"/>
        </w:rPr>
      </w:pPr>
    </w:p>
    <w:p w14:paraId="68686897" w14:textId="37A63DB1" w:rsidR="00E02BAB" w:rsidRDefault="00E02BAB" w:rsidP="00E02BAB">
      <w:pPr>
        <w:autoSpaceDE w:val="0"/>
        <w:autoSpaceDN w:val="0"/>
        <w:adjustRightInd w:val="0"/>
        <w:rPr>
          <w:rFonts w:eastAsia="DejaVuSerifCondensed" w:cs="DejaVuSerifCondensed"/>
          <w:szCs w:val="18"/>
        </w:rPr>
      </w:pPr>
      <w:r>
        <w:rPr>
          <w:rFonts w:eastAsia="DejaVuSerifCondensed" w:cs="DejaVuSerifCondensed"/>
          <w:szCs w:val="18"/>
        </w:rPr>
        <w:t>Antwoord</w:t>
      </w:r>
    </w:p>
    <w:p w14:paraId="4ADAD771" w14:textId="0B06D4CF" w:rsidR="00E02BAB" w:rsidRPr="00E02BAB" w:rsidRDefault="00E02BAB" w:rsidP="00E02BAB">
      <w:pPr>
        <w:autoSpaceDE w:val="0"/>
        <w:autoSpaceDN w:val="0"/>
        <w:adjustRightInd w:val="0"/>
        <w:rPr>
          <w:rFonts w:eastAsia="DejaVuSerifCondensed" w:cs="DejaVuSerifCondensed"/>
          <w:szCs w:val="18"/>
        </w:rPr>
      </w:pPr>
      <w:r w:rsidRPr="00E02BAB">
        <w:rPr>
          <w:rFonts w:eastAsia="DejaVuSerifCondensed" w:cs="DejaVuSerifCondensed"/>
          <w:szCs w:val="18"/>
        </w:rPr>
        <w:t>De meest gestructureerde statistieken die beschikbaar zijn over DDoS-aanvallen zijn afkomstig van de Nationale Beheersorganisatie voor Internet Providers (NBIP). NBIP rapport jaarlijks over de DDoS-aanvallen die gemeten zijn door</w:t>
      </w:r>
      <w:r>
        <w:rPr>
          <w:rFonts w:eastAsia="DejaVuSerifCondensed" w:cs="DejaVuSerifCondensed"/>
          <w:szCs w:val="18"/>
        </w:rPr>
        <w:t xml:space="preserve"> </w:t>
      </w:r>
      <w:r w:rsidRPr="00E02BAB">
        <w:rPr>
          <w:rFonts w:eastAsia="DejaVuSerifCondensed" w:cs="DejaVuSerifCondensed"/>
          <w:szCs w:val="18"/>
        </w:rPr>
        <w:t>hun Nationale DDoS Wasstraat (</w:t>
      </w:r>
      <w:proofErr w:type="spellStart"/>
      <w:r w:rsidRPr="00E02BAB">
        <w:rPr>
          <w:rFonts w:eastAsia="DejaVuSerifCondensed" w:cs="DejaVuSerifCondensed"/>
          <w:szCs w:val="18"/>
        </w:rPr>
        <w:t>NaWas</w:t>
      </w:r>
      <w:proofErr w:type="spellEnd"/>
      <w:r w:rsidRPr="00E02BAB">
        <w:rPr>
          <w:rFonts w:eastAsia="DejaVuSerifCondensed" w:cs="DejaVuSerifCondensed"/>
          <w:szCs w:val="18"/>
        </w:rPr>
        <w:t>).</w:t>
      </w:r>
      <w:r w:rsidRPr="00E02BAB">
        <w:rPr>
          <w:rStyle w:val="Voetnootmarkering"/>
          <w:rFonts w:eastAsia="DejaVuSerifCondensed" w:cs="DejaVuSerifCondensed"/>
          <w:szCs w:val="18"/>
        </w:rPr>
        <w:footnoteReference w:id="1"/>
      </w:r>
      <w:r w:rsidRPr="00E02BAB">
        <w:rPr>
          <w:rFonts w:eastAsia="DejaVuSerifCondensed" w:cs="DejaVuSerifCondensed"/>
          <w:szCs w:val="18"/>
        </w:rPr>
        <w:t xml:space="preserve"> De </w:t>
      </w:r>
      <w:proofErr w:type="spellStart"/>
      <w:r w:rsidRPr="00E02BAB">
        <w:rPr>
          <w:rFonts w:eastAsia="DejaVuSerifCondensed" w:cs="DejaVuSerifCondensed"/>
          <w:szCs w:val="18"/>
        </w:rPr>
        <w:t>NaWas</w:t>
      </w:r>
      <w:proofErr w:type="spellEnd"/>
      <w:r w:rsidRPr="00E02BAB">
        <w:rPr>
          <w:rFonts w:eastAsia="DejaVuSerifCondensed" w:cs="DejaVuSerifCondensed"/>
          <w:szCs w:val="18"/>
        </w:rPr>
        <w:t xml:space="preserve"> is een privaat non-profit initiatief om DDoS-aanvallen te mitigeren. De </w:t>
      </w:r>
      <w:proofErr w:type="spellStart"/>
      <w:r w:rsidRPr="00E02BAB">
        <w:rPr>
          <w:rFonts w:eastAsia="DejaVuSerifCondensed" w:cs="DejaVuSerifCondensed"/>
          <w:szCs w:val="18"/>
        </w:rPr>
        <w:t>NaWas</w:t>
      </w:r>
      <w:proofErr w:type="spellEnd"/>
      <w:r w:rsidRPr="00E02BAB">
        <w:rPr>
          <w:rFonts w:eastAsia="DejaVuSerifCondensed" w:cs="DejaVuSerifCondensed"/>
          <w:szCs w:val="18"/>
        </w:rPr>
        <w:t xml:space="preserve"> heeft 90 deelnemers en beschermt 2,5 miljoen .nl domeinen, ongeveer 42,5% procent van het Nederlandse internet. In 2019 zijn 919 aanvallen geregistreerd door de </w:t>
      </w:r>
      <w:proofErr w:type="spellStart"/>
      <w:r w:rsidRPr="00E02BAB">
        <w:rPr>
          <w:rFonts w:eastAsia="DejaVuSerifCondensed" w:cs="DejaVuSerifCondensed"/>
          <w:szCs w:val="18"/>
        </w:rPr>
        <w:t>NaWas</w:t>
      </w:r>
      <w:proofErr w:type="spellEnd"/>
      <w:r w:rsidRPr="00E02BAB">
        <w:rPr>
          <w:rFonts w:eastAsia="DejaVuSerifCondensed" w:cs="DejaVuSerifCondensed"/>
          <w:szCs w:val="18"/>
        </w:rPr>
        <w:t>, gemiddeld twee tot 3 per dag. Dit is een lichte daling ten opzichte van het aantal aanvallen in 2018, terwijl het aantal deelnemers groeide in dezelfde periode. De intensiteit van DDoS-aanvallen neemt al jaren gestaag toe. Daarin is geen uitsplitsing te maken naar sectoren.</w:t>
      </w:r>
    </w:p>
    <w:p w14:paraId="4887F473" w14:textId="77777777" w:rsidR="00E02BAB" w:rsidRPr="00E02BAB" w:rsidRDefault="00E02BAB" w:rsidP="00E02BAB">
      <w:pPr>
        <w:autoSpaceDE w:val="0"/>
        <w:autoSpaceDN w:val="0"/>
        <w:adjustRightInd w:val="0"/>
        <w:rPr>
          <w:rFonts w:eastAsia="DejaVuSerifCondensed" w:cs="DejaVuSerifCondensed"/>
          <w:szCs w:val="18"/>
        </w:rPr>
      </w:pPr>
    </w:p>
    <w:p w14:paraId="7505C7A3" w14:textId="77777777" w:rsidR="00E02BAB" w:rsidRPr="00E02BAB" w:rsidRDefault="00E02BAB" w:rsidP="00E02BAB">
      <w:pPr>
        <w:autoSpaceDE w:val="0"/>
        <w:autoSpaceDN w:val="0"/>
        <w:adjustRightInd w:val="0"/>
        <w:rPr>
          <w:rFonts w:eastAsia="DejaVuSerifCondensed" w:cs="DejaVuSerifCondensed"/>
          <w:szCs w:val="18"/>
        </w:rPr>
      </w:pPr>
      <w:r w:rsidRPr="00E02BAB">
        <w:rPr>
          <w:rFonts w:eastAsia="DejaVuSerifCondensed" w:cs="DejaVuSerifCondensed"/>
          <w:szCs w:val="18"/>
        </w:rPr>
        <w:t>3</w:t>
      </w:r>
    </w:p>
    <w:p w14:paraId="22B9B6EC" w14:textId="21F5FD5E" w:rsidR="00E02BAB" w:rsidRPr="00E02BAB" w:rsidRDefault="00E02BAB" w:rsidP="00E02BAB">
      <w:pPr>
        <w:autoSpaceDE w:val="0"/>
        <w:autoSpaceDN w:val="0"/>
        <w:adjustRightInd w:val="0"/>
        <w:rPr>
          <w:rFonts w:eastAsia="DejaVuSerifCondensed" w:cs="DejaVuSerifCondensed"/>
          <w:szCs w:val="18"/>
        </w:rPr>
      </w:pPr>
      <w:r w:rsidRPr="00E02BAB">
        <w:rPr>
          <w:rFonts w:eastAsia="DejaVuSerifCondensed" w:cs="DejaVuSerifCondensed"/>
          <w:szCs w:val="18"/>
        </w:rPr>
        <w:t>Welke impact hebben dergelijke DDoS-aanvallen op internetgebruikers en het bedrijfsleven? Is een inschatting te maken van de economische schade als gevolg van de verstoring van het internet die DDoS-aanvallen veroorzaken?</w:t>
      </w:r>
    </w:p>
    <w:p w14:paraId="49AB38BA" w14:textId="77777777" w:rsidR="00E02BAB" w:rsidRPr="00E02BAB" w:rsidRDefault="00E02BAB" w:rsidP="00E02BAB">
      <w:pPr>
        <w:autoSpaceDE w:val="0"/>
        <w:autoSpaceDN w:val="0"/>
        <w:adjustRightInd w:val="0"/>
        <w:rPr>
          <w:rFonts w:eastAsia="DejaVuSerifCondensed" w:cs="DejaVuSerifCondensed"/>
          <w:szCs w:val="18"/>
        </w:rPr>
      </w:pPr>
    </w:p>
    <w:p w14:paraId="0380F4A4" w14:textId="77777777" w:rsidR="00E02BAB" w:rsidRDefault="00E02BAB" w:rsidP="00E02BAB">
      <w:pPr>
        <w:autoSpaceDE w:val="0"/>
        <w:autoSpaceDN w:val="0"/>
        <w:adjustRightInd w:val="0"/>
        <w:rPr>
          <w:rFonts w:eastAsia="DejaVuSerifCondensed" w:cs="DejaVuSerifCondensed"/>
          <w:szCs w:val="18"/>
        </w:rPr>
      </w:pPr>
      <w:r>
        <w:rPr>
          <w:rFonts w:eastAsia="DejaVuSerifCondensed" w:cs="DejaVuSerifCondensed"/>
          <w:szCs w:val="18"/>
        </w:rPr>
        <w:t>Antwoord</w:t>
      </w:r>
    </w:p>
    <w:p w14:paraId="48AC0BDD" w14:textId="77777777" w:rsidR="00E02BAB" w:rsidRPr="00E02BAB" w:rsidRDefault="00E02BAB" w:rsidP="00E02BAB">
      <w:pPr>
        <w:autoSpaceDE w:val="0"/>
        <w:autoSpaceDN w:val="0"/>
        <w:adjustRightInd w:val="0"/>
        <w:rPr>
          <w:rFonts w:eastAsia="DejaVuSerifCondensed" w:cs="DejaVuSerifCondensed"/>
          <w:szCs w:val="18"/>
        </w:rPr>
      </w:pPr>
      <w:r w:rsidRPr="00E02BAB">
        <w:rPr>
          <w:rFonts w:eastAsia="DejaVuSerifCondensed" w:cs="DejaVuSerifCondensed"/>
          <w:szCs w:val="18"/>
        </w:rPr>
        <w:t xml:space="preserve">DDoS-aanvallen zijn dagelijks aan de orde in het digitale domein. Om de impact te beperken nemen organisaties mitigerende maatregelen. Dat kan in eigen beheer, via commerciële partijen en men kan zich aansluiten bij de </w:t>
      </w:r>
      <w:proofErr w:type="spellStart"/>
      <w:r w:rsidRPr="00E02BAB">
        <w:rPr>
          <w:rFonts w:eastAsia="DejaVuSerifCondensed" w:cs="DejaVuSerifCondensed"/>
          <w:szCs w:val="18"/>
        </w:rPr>
        <w:t>NaWas</w:t>
      </w:r>
      <w:proofErr w:type="spellEnd"/>
      <w:r w:rsidRPr="00E02BAB">
        <w:rPr>
          <w:rFonts w:eastAsia="DejaVuSerifCondensed" w:cs="DejaVuSerifCondensed"/>
          <w:szCs w:val="18"/>
        </w:rPr>
        <w:t>. Voor internetproviders geldt dat zij een zorgplicht hebben om maatregelen te nemen ten behoeve van de continuïteit van hun dienstverlening op basis van de Telecommunicatiewet. Aanbieders van essentiële diensten hebben een plicht om passende technische en organisatorische beveiligingsmaatregelen te nemen op basis van de Wet bescherming netwerk- en informatiesystemen (</w:t>
      </w:r>
      <w:proofErr w:type="spellStart"/>
      <w:r w:rsidRPr="00E02BAB">
        <w:rPr>
          <w:rFonts w:eastAsia="DejaVuSerifCondensed" w:cs="DejaVuSerifCondensed"/>
          <w:szCs w:val="18"/>
        </w:rPr>
        <w:t>Wbni</w:t>
      </w:r>
      <w:proofErr w:type="spellEnd"/>
      <w:r w:rsidRPr="00E02BAB">
        <w:rPr>
          <w:rFonts w:eastAsia="DejaVuSerifCondensed" w:cs="DejaVuSerifCondensed"/>
          <w:szCs w:val="18"/>
        </w:rPr>
        <w:t>). Succesvol gemitigeerde aanvallen hebben niet of nauwelijks impact op de continuïteit van de dienstverlening van een bedrijf of voor internetgebruikers. Een inschatting van de economische schade als gevolg van een verstoring van het internet als gevolg van een DDoS-aanval is niet te maken omdat het afhangt van een groot aantal factoren zoals de omvang van de verstoring, de duur van de verstoring en welke diensten worden getroffen.</w:t>
      </w:r>
    </w:p>
    <w:p w14:paraId="0B500464" w14:textId="77777777" w:rsidR="00E02BAB" w:rsidRPr="00E02BAB" w:rsidRDefault="00E02BAB" w:rsidP="00E02BAB">
      <w:pPr>
        <w:autoSpaceDE w:val="0"/>
        <w:autoSpaceDN w:val="0"/>
        <w:adjustRightInd w:val="0"/>
        <w:rPr>
          <w:rFonts w:eastAsia="DejaVuSerifCondensed" w:cs="DejaVuSerifCondensed"/>
          <w:szCs w:val="18"/>
        </w:rPr>
      </w:pPr>
    </w:p>
    <w:p w14:paraId="78CBC063" w14:textId="77777777" w:rsidR="00433252" w:rsidRPr="00433252" w:rsidRDefault="00E02BAB" w:rsidP="00E02BAB">
      <w:pPr>
        <w:autoSpaceDE w:val="0"/>
        <w:autoSpaceDN w:val="0"/>
        <w:adjustRightInd w:val="0"/>
        <w:rPr>
          <w:rFonts w:eastAsia="DejaVuSerifCondensed" w:cs="DejaVuSerifCondensed"/>
          <w:szCs w:val="18"/>
        </w:rPr>
      </w:pPr>
      <w:r w:rsidRPr="00433252">
        <w:rPr>
          <w:rFonts w:eastAsia="DejaVuSerifCondensed" w:cs="DejaVuSerifCondensed"/>
          <w:szCs w:val="18"/>
        </w:rPr>
        <w:t>4</w:t>
      </w:r>
    </w:p>
    <w:p w14:paraId="17C52169" w14:textId="00A298C7" w:rsidR="00E02BAB" w:rsidRPr="00433252" w:rsidRDefault="00E02BAB" w:rsidP="00E02BAB">
      <w:pPr>
        <w:autoSpaceDE w:val="0"/>
        <w:autoSpaceDN w:val="0"/>
        <w:adjustRightInd w:val="0"/>
        <w:rPr>
          <w:rFonts w:eastAsia="DejaVuSerifCondensed" w:cs="DejaVuSerifCondensed"/>
          <w:szCs w:val="18"/>
        </w:rPr>
      </w:pPr>
      <w:r w:rsidRPr="00433252">
        <w:rPr>
          <w:rFonts w:eastAsia="DejaVuSerifCondensed" w:cs="DejaVuSerifCondensed"/>
          <w:szCs w:val="18"/>
        </w:rPr>
        <w:t>Welke rol speelt het Digital Trust Center (DTC) in het voorkomen van DDoS-aanvallen en het beperken van de gevolgen van DDoS aanvallen voor het brede mkb? In hoeverre helpt het NCSC het brede mkb hierbij? Welke mogelijkheden bestaan er om het brede mkb hier bij te helpen?</w:t>
      </w:r>
    </w:p>
    <w:p w14:paraId="009F6BA7" w14:textId="77777777" w:rsidR="00E02BAB" w:rsidRPr="00E02BAB" w:rsidRDefault="00E02BAB" w:rsidP="00E02BAB">
      <w:pPr>
        <w:autoSpaceDE w:val="0"/>
        <w:autoSpaceDN w:val="0"/>
        <w:adjustRightInd w:val="0"/>
        <w:rPr>
          <w:rFonts w:eastAsia="DejaVuSerifCondensed" w:cs="DejaVuSerifCondensed"/>
          <w:szCs w:val="18"/>
        </w:rPr>
      </w:pPr>
    </w:p>
    <w:p w14:paraId="63A6F4BE" w14:textId="77777777" w:rsidR="00433252" w:rsidRDefault="00433252" w:rsidP="00433252">
      <w:pPr>
        <w:autoSpaceDE w:val="0"/>
        <w:autoSpaceDN w:val="0"/>
        <w:adjustRightInd w:val="0"/>
        <w:rPr>
          <w:rFonts w:eastAsia="DejaVuSerifCondensed" w:cs="DejaVuSerifCondensed"/>
          <w:szCs w:val="18"/>
        </w:rPr>
      </w:pPr>
      <w:r>
        <w:rPr>
          <w:rFonts w:eastAsia="DejaVuSerifCondensed" w:cs="DejaVuSerifCondensed"/>
          <w:szCs w:val="18"/>
        </w:rPr>
        <w:t>Antwoord</w:t>
      </w:r>
    </w:p>
    <w:p w14:paraId="7EF1831C" w14:textId="1BCB2EEE" w:rsidR="00E02BAB" w:rsidRPr="00E02BAB" w:rsidRDefault="00E02BAB" w:rsidP="00E02BAB">
      <w:pPr>
        <w:rPr>
          <w:rFonts w:eastAsia="DejaVuSerifCondensed" w:cs="DejaVuSerifCondensed"/>
          <w:szCs w:val="18"/>
        </w:rPr>
      </w:pPr>
      <w:r w:rsidRPr="00E02BAB">
        <w:rPr>
          <w:rFonts w:eastAsia="DejaVuSerifCondensed" w:cs="DejaVuSerifCondensed"/>
          <w:szCs w:val="18"/>
        </w:rPr>
        <w:t xml:space="preserve">DDoS-aanvallen zijn niet te voorkomen, het is wel mogelijk om de kwetsbaarheid voor en de impact van DDoS-aanvallen te verkleinen. Het DTC en het NCSC maken deel uit van het zogenaamde Landelijk Dekkend Stelsel van schakelorganisaties op het gebied van cybersecurity. Binnen dit stelsel kan, met inachtneming van de hiervoor geldende wettelijke kaders, informatie over bijvoorbeeld digitale kwetsbaarheden en DDoS-aanvallen worden gedeeld tussen publieke en private partijen, met als doel de slagkracht van de partijen te vergroten. </w:t>
      </w:r>
    </w:p>
    <w:p w14:paraId="123FD824" w14:textId="77777777" w:rsidR="00E02BAB" w:rsidRPr="00E02BAB" w:rsidRDefault="00E02BAB" w:rsidP="00E02BAB">
      <w:pPr>
        <w:rPr>
          <w:rFonts w:eastAsia="DejaVuSerifCondensed" w:cs="DejaVuSerifCondensed"/>
          <w:szCs w:val="18"/>
        </w:rPr>
      </w:pPr>
      <w:r w:rsidRPr="00E02BAB">
        <w:rPr>
          <w:rFonts w:eastAsia="DejaVuSerifCondensed" w:cs="DejaVuSerifCondensed"/>
          <w:szCs w:val="18"/>
        </w:rPr>
        <w:t>Het DTC informeert niet-vitale bedrijven via haar website over wat te doen voor, tijdens en na een DDoS-aanval, zoals het maken van afspraken met hun ICT-leveranciers.</w:t>
      </w:r>
      <w:r w:rsidRPr="00E02BAB">
        <w:rPr>
          <w:rStyle w:val="Voetnootmarkering"/>
          <w:rFonts w:eastAsia="DejaVuSerifCondensed" w:cs="DejaVuSerifCondensed"/>
          <w:szCs w:val="18"/>
        </w:rPr>
        <w:footnoteReference w:id="2"/>
      </w:r>
      <w:r w:rsidRPr="00E02BAB">
        <w:rPr>
          <w:rFonts w:eastAsia="DejaVuSerifCondensed" w:cs="DejaVuSerifCondensed"/>
          <w:szCs w:val="18"/>
        </w:rPr>
        <w:t xml:space="preserve"> Ook informeert het DTC bedrijven welke beschermingsmaatregelen zij kunnen nemen om minder kwetsbaar te zijn voor misbruik van digitale systemen. </w:t>
      </w:r>
    </w:p>
    <w:p w14:paraId="36538B9C" w14:textId="77777777" w:rsidR="00E02BAB" w:rsidRPr="00E02BAB" w:rsidRDefault="00E02BAB" w:rsidP="00E02BAB">
      <w:pPr>
        <w:rPr>
          <w:rFonts w:eastAsia="DejaVuSerifCondensed" w:cs="DejaVuSerifCondensed"/>
          <w:szCs w:val="18"/>
        </w:rPr>
      </w:pPr>
      <w:r w:rsidRPr="00E02BAB">
        <w:rPr>
          <w:rFonts w:eastAsia="DejaVuSerifCondensed" w:cs="DejaVuSerifCondensed"/>
          <w:szCs w:val="18"/>
        </w:rPr>
        <w:t xml:space="preserve">Het NCSC heeft primair tot taak de rijksoverheid en vitale bedrijven te informeren en adviseren over voor hen relevante digitale dreigingen en incidenten. Daarnaast verstrekt het NCSC ook, binnen de daarvoor geldende wettelijke kaders, aan andere organisaties voor die organisaties of hun doelgroepen relevante dreigingsinformatie, die in het kader van de primaire taakuitoefening beschikbaar is gekomen. Verder draagt het NCSC bijvoorbeeld ook met haar kennis en expertise bij aan de publiek-private anti-DDoS coalitie en faciliteert het de Information </w:t>
      </w:r>
      <w:proofErr w:type="spellStart"/>
      <w:r w:rsidRPr="00E02BAB">
        <w:rPr>
          <w:rFonts w:eastAsia="DejaVuSerifCondensed" w:cs="DejaVuSerifCondensed"/>
          <w:szCs w:val="18"/>
        </w:rPr>
        <w:t>Sharing</w:t>
      </w:r>
      <w:proofErr w:type="spellEnd"/>
      <w:r w:rsidRPr="00E02BAB">
        <w:rPr>
          <w:rFonts w:eastAsia="DejaVuSerifCondensed" w:cs="DejaVuSerifCondensed"/>
          <w:szCs w:val="18"/>
        </w:rPr>
        <w:t xml:space="preserve"> </w:t>
      </w:r>
      <w:proofErr w:type="spellStart"/>
      <w:r w:rsidRPr="00E02BAB">
        <w:rPr>
          <w:rFonts w:eastAsia="DejaVuSerifCondensed" w:cs="DejaVuSerifCondensed"/>
          <w:szCs w:val="18"/>
        </w:rPr>
        <w:t>and</w:t>
      </w:r>
      <w:proofErr w:type="spellEnd"/>
      <w:r w:rsidRPr="00E02BAB">
        <w:rPr>
          <w:rFonts w:eastAsia="DejaVuSerifCondensed" w:cs="DejaVuSerifCondensed"/>
          <w:szCs w:val="18"/>
        </w:rPr>
        <w:t xml:space="preserve"> Analysis Centers (</w:t>
      </w:r>
      <w:proofErr w:type="spellStart"/>
      <w:r w:rsidRPr="00E02BAB">
        <w:rPr>
          <w:rFonts w:eastAsia="DejaVuSerifCondensed" w:cs="DejaVuSerifCondensed"/>
          <w:szCs w:val="18"/>
        </w:rPr>
        <w:t>ISACs</w:t>
      </w:r>
      <w:proofErr w:type="spellEnd"/>
      <w:r w:rsidRPr="00E02BAB">
        <w:rPr>
          <w:rFonts w:eastAsia="DejaVuSerifCondensed" w:cs="DejaVuSerifCondensed"/>
          <w:szCs w:val="18"/>
        </w:rPr>
        <w:t xml:space="preserve">). Binnen de </w:t>
      </w:r>
      <w:proofErr w:type="spellStart"/>
      <w:r w:rsidRPr="00E02BAB">
        <w:rPr>
          <w:rFonts w:eastAsia="DejaVuSerifCondensed" w:cs="DejaVuSerifCondensed"/>
          <w:szCs w:val="18"/>
        </w:rPr>
        <w:t>ISACs</w:t>
      </w:r>
      <w:proofErr w:type="spellEnd"/>
      <w:r w:rsidRPr="00E02BAB">
        <w:rPr>
          <w:rFonts w:eastAsia="DejaVuSerifCondensed" w:cs="DejaVuSerifCondensed"/>
          <w:szCs w:val="18"/>
        </w:rPr>
        <w:t xml:space="preserve"> wisselen aanbieders onderling kennis en informatie uit over onder andere DDoS-aanvallen. Naar aanleiding van de recente toename van het aantal en de intensiteit van DDoS-aanvallen, heeft het NCSC gewaarschuwd om extra waakzaam te zijn. Op haar beurt heeft het DTC de aangesloten samenwerkingsverbanden van bedrijven hierover geïnformeerd.</w:t>
      </w:r>
    </w:p>
    <w:p w14:paraId="3E1FB1CB" w14:textId="77777777" w:rsidR="00E02BAB" w:rsidRPr="00E02BAB" w:rsidRDefault="00E02BAB" w:rsidP="00E02BAB">
      <w:pPr>
        <w:autoSpaceDE w:val="0"/>
        <w:autoSpaceDN w:val="0"/>
        <w:adjustRightInd w:val="0"/>
        <w:rPr>
          <w:rFonts w:eastAsia="DejaVuSerifCondensed" w:cs="DejaVuSerifCondensed"/>
          <w:szCs w:val="18"/>
        </w:rPr>
      </w:pPr>
    </w:p>
    <w:p w14:paraId="0D7F7BEB" w14:textId="77777777" w:rsidR="00433252" w:rsidRPr="00433252" w:rsidRDefault="00E02BAB" w:rsidP="00E02BAB">
      <w:pPr>
        <w:autoSpaceDE w:val="0"/>
        <w:autoSpaceDN w:val="0"/>
        <w:adjustRightInd w:val="0"/>
        <w:rPr>
          <w:rFonts w:eastAsia="DejaVuSerifCondensed" w:cs="DejaVuSerifCondensed"/>
          <w:szCs w:val="18"/>
        </w:rPr>
      </w:pPr>
      <w:r w:rsidRPr="00433252">
        <w:rPr>
          <w:rFonts w:eastAsia="DejaVuSerifCondensed" w:cs="DejaVuSerifCondensed"/>
          <w:szCs w:val="18"/>
        </w:rPr>
        <w:t>5</w:t>
      </w:r>
    </w:p>
    <w:p w14:paraId="60F49595" w14:textId="6952186A" w:rsidR="00E02BAB" w:rsidRPr="00433252" w:rsidRDefault="00E02BAB" w:rsidP="00E02BAB">
      <w:pPr>
        <w:autoSpaceDE w:val="0"/>
        <w:autoSpaceDN w:val="0"/>
        <w:adjustRightInd w:val="0"/>
        <w:rPr>
          <w:rFonts w:eastAsia="DejaVuSerifCondensed" w:cs="DejaVuSerifCondensed"/>
          <w:szCs w:val="18"/>
        </w:rPr>
      </w:pPr>
      <w:r w:rsidRPr="00433252">
        <w:rPr>
          <w:rFonts w:eastAsia="DejaVuSerifCondensed" w:cs="DejaVuSerifCondensed"/>
          <w:szCs w:val="18"/>
        </w:rPr>
        <w:t>Hoe duidt u het feit dat, volgens cijfers van onder andere de nationale anti-DDoS-coalitie, de complexiteit en intensiteit van DDoS-aanvallen toeneemt? Welke consequenties voor de manier waarop er wordt samengewerkt om DDoS-aanvallen af te slaan dient deze observatie volgens u te hebben?</w:t>
      </w:r>
    </w:p>
    <w:p w14:paraId="221B50FE" w14:textId="77777777" w:rsidR="00E02BAB" w:rsidRPr="00E02BAB" w:rsidRDefault="00E02BAB" w:rsidP="00E02BAB">
      <w:pPr>
        <w:autoSpaceDE w:val="0"/>
        <w:autoSpaceDN w:val="0"/>
        <w:adjustRightInd w:val="0"/>
        <w:rPr>
          <w:rFonts w:eastAsia="DejaVuSerifCondensed" w:cs="DejaVuSerifCondensed"/>
          <w:szCs w:val="18"/>
        </w:rPr>
      </w:pPr>
    </w:p>
    <w:p w14:paraId="422D1558" w14:textId="77777777" w:rsidR="00433252" w:rsidRDefault="00433252" w:rsidP="00433252">
      <w:pPr>
        <w:autoSpaceDE w:val="0"/>
        <w:autoSpaceDN w:val="0"/>
        <w:adjustRightInd w:val="0"/>
        <w:rPr>
          <w:rFonts w:eastAsia="DejaVuSerifCondensed" w:cs="DejaVuSerifCondensed"/>
          <w:szCs w:val="18"/>
        </w:rPr>
      </w:pPr>
      <w:r>
        <w:rPr>
          <w:rFonts w:eastAsia="DejaVuSerifCondensed" w:cs="DejaVuSerifCondensed"/>
          <w:szCs w:val="18"/>
        </w:rPr>
        <w:t>Antwoord</w:t>
      </w:r>
    </w:p>
    <w:p w14:paraId="0CFEEE47" w14:textId="77777777" w:rsidR="00E02BAB" w:rsidRPr="00E02BAB" w:rsidRDefault="00E02BAB" w:rsidP="00E02BAB">
      <w:pPr>
        <w:autoSpaceDE w:val="0"/>
        <w:autoSpaceDN w:val="0"/>
        <w:adjustRightInd w:val="0"/>
        <w:rPr>
          <w:rFonts w:eastAsia="DejaVuSerifCondensed" w:cs="DejaVuSerifCondensed"/>
          <w:szCs w:val="18"/>
        </w:rPr>
      </w:pPr>
      <w:r w:rsidRPr="00E02BAB">
        <w:rPr>
          <w:rFonts w:eastAsia="DejaVuSerifCondensed" w:cs="DejaVuSerifCondensed"/>
          <w:szCs w:val="18"/>
        </w:rPr>
        <w:t>Op basis van de gegevens van NBIP neemt de intensiteit van DDoS-aanvallen al een aantal jaren toe. In het Cyber Security Beeld Nederland 2020 kwam naar voren dat een toename van de complexiteit van DDoS-aanvallen volgens experts is uitgebleven. Met een toename van de intensiteit van DDoS-aanvallen neemt de noodzaak om samen te werken door kennis en technische mogelijkheden bij elkaar te brengen ook toe. De publiek-private anti-DDoS coalitie is hier een goed voorbeeld van. De anti-DDoS coalitie bestaat uit ongeveer vijfentwintig deelnemers vanuit overheidsorganisaties zoals het NCSC en Agentschap Telecom, internetproviders, internet exchanges, non-profit organisaties en universiteiten. De anti-DDoS coalitie is in 2018 gestart om Nederlandse organisaties beter te beschermen tegen DDoS-aanvallen door middel van kennisdeling, gezamenlijke oefeningen, het promoten van maatregelen tegen aanvallen en het ontwikkelen van technische oplossingen. Elk van deze onderdelen wordt ingevuld door een werkgroep van de coalitie waarin deelnemers kunnen plaatsnemen. De coalitie stelt zich ook tot doel om in brede zin organisaties te informeren over de ontwikkelingen en resultaten via hun website.</w:t>
      </w:r>
      <w:r w:rsidRPr="00E02BAB">
        <w:rPr>
          <w:rStyle w:val="Voetnootmarkering"/>
          <w:rFonts w:eastAsia="DejaVuSerifCondensed" w:cs="DejaVuSerifCondensed"/>
          <w:szCs w:val="18"/>
        </w:rPr>
        <w:footnoteReference w:id="3"/>
      </w:r>
    </w:p>
    <w:p w14:paraId="2B07D0A4" w14:textId="77777777" w:rsidR="00E02BAB" w:rsidRPr="00E02BAB" w:rsidRDefault="00E02BAB" w:rsidP="00E02BAB">
      <w:pPr>
        <w:autoSpaceDE w:val="0"/>
        <w:autoSpaceDN w:val="0"/>
        <w:adjustRightInd w:val="0"/>
        <w:rPr>
          <w:rFonts w:eastAsia="DejaVuSerifCondensed" w:cs="DejaVuSerifCondensed"/>
          <w:szCs w:val="18"/>
        </w:rPr>
      </w:pPr>
    </w:p>
    <w:p w14:paraId="65139B7A" w14:textId="77777777" w:rsidR="00433252" w:rsidRPr="00433252" w:rsidRDefault="00E02BAB" w:rsidP="00E02BAB">
      <w:pPr>
        <w:autoSpaceDE w:val="0"/>
        <w:autoSpaceDN w:val="0"/>
        <w:adjustRightInd w:val="0"/>
        <w:rPr>
          <w:rFonts w:eastAsia="DejaVuSerifCondensed" w:cs="DejaVuSerifCondensed"/>
          <w:szCs w:val="18"/>
        </w:rPr>
      </w:pPr>
      <w:r w:rsidRPr="00433252">
        <w:rPr>
          <w:rFonts w:eastAsia="DejaVuSerifCondensed" w:cs="DejaVuSerifCondensed"/>
          <w:szCs w:val="18"/>
        </w:rPr>
        <w:t>6</w:t>
      </w:r>
    </w:p>
    <w:p w14:paraId="435C4621" w14:textId="78C97ED5" w:rsidR="00E02BAB" w:rsidRPr="00433252" w:rsidRDefault="00E02BAB" w:rsidP="00E02BAB">
      <w:pPr>
        <w:autoSpaceDE w:val="0"/>
        <w:autoSpaceDN w:val="0"/>
        <w:adjustRightInd w:val="0"/>
        <w:rPr>
          <w:rFonts w:eastAsia="DejaVuSerifCondensed" w:cs="DejaVuSerifCondensed"/>
          <w:szCs w:val="18"/>
        </w:rPr>
      </w:pPr>
      <w:r w:rsidRPr="00433252">
        <w:rPr>
          <w:rFonts w:eastAsia="DejaVuSerifCondensed" w:cs="DejaVuSerifCondensed"/>
          <w:szCs w:val="18"/>
        </w:rPr>
        <w:t>Kunt u aangeven of de wijze waarop er op dit moment tussen providers kennis gedeeld wordt over het afslaan van DDoS-aanvallen naar behoren functioneert?</w:t>
      </w:r>
    </w:p>
    <w:p w14:paraId="45FB3F12" w14:textId="77777777" w:rsidR="00E02BAB" w:rsidRPr="00E02BAB" w:rsidRDefault="00E02BAB" w:rsidP="00E02BAB">
      <w:pPr>
        <w:autoSpaceDE w:val="0"/>
        <w:autoSpaceDN w:val="0"/>
        <w:adjustRightInd w:val="0"/>
        <w:rPr>
          <w:rFonts w:eastAsia="DejaVuSerifCondensed" w:cs="DejaVuSerifCondensed"/>
          <w:szCs w:val="18"/>
        </w:rPr>
      </w:pPr>
    </w:p>
    <w:p w14:paraId="18B07CB8" w14:textId="77777777" w:rsidR="00433252" w:rsidRDefault="00433252" w:rsidP="00433252">
      <w:pPr>
        <w:autoSpaceDE w:val="0"/>
        <w:autoSpaceDN w:val="0"/>
        <w:adjustRightInd w:val="0"/>
        <w:rPr>
          <w:rFonts w:eastAsia="DejaVuSerifCondensed" w:cs="DejaVuSerifCondensed"/>
          <w:szCs w:val="18"/>
        </w:rPr>
      </w:pPr>
      <w:r>
        <w:rPr>
          <w:rFonts w:eastAsia="DejaVuSerifCondensed" w:cs="DejaVuSerifCondensed"/>
          <w:szCs w:val="18"/>
        </w:rPr>
        <w:t>Antwoord</w:t>
      </w:r>
    </w:p>
    <w:p w14:paraId="52AF82A2" w14:textId="77777777" w:rsidR="00E02BAB" w:rsidRPr="00E02BAB" w:rsidRDefault="00E02BAB" w:rsidP="00E02BAB">
      <w:pPr>
        <w:autoSpaceDE w:val="0"/>
        <w:autoSpaceDN w:val="0"/>
        <w:adjustRightInd w:val="0"/>
        <w:rPr>
          <w:rFonts w:eastAsia="DejaVuSerifCondensed" w:cs="DejaVuSerifCondensed"/>
          <w:szCs w:val="18"/>
        </w:rPr>
      </w:pPr>
      <w:r w:rsidRPr="00E02BAB">
        <w:rPr>
          <w:rFonts w:eastAsia="DejaVuSerifCondensed" w:cs="DejaVuSerifCondensed"/>
          <w:szCs w:val="18"/>
        </w:rPr>
        <w:t xml:space="preserve">Het delen van kennis en informatie tussen bedrijven vindt onder meer plaats in de </w:t>
      </w:r>
      <w:proofErr w:type="spellStart"/>
      <w:r w:rsidRPr="00E02BAB">
        <w:rPr>
          <w:rFonts w:eastAsia="DejaVuSerifCondensed" w:cs="DejaVuSerifCondensed"/>
          <w:szCs w:val="18"/>
        </w:rPr>
        <w:t>ISACs</w:t>
      </w:r>
      <w:proofErr w:type="spellEnd"/>
      <w:r w:rsidRPr="00E02BAB">
        <w:rPr>
          <w:rFonts w:eastAsia="DejaVuSerifCondensed" w:cs="DejaVuSerifCondensed"/>
          <w:szCs w:val="18"/>
        </w:rPr>
        <w:t xml:space="preserve"> en in de anti-DDoS coalitie. Mijn beeld is dat deze vormen van kennisdeling en samenwerking concreet bijdragen aan de aanpak van DDoS-aanvallen in Nederland. Een voorbeeld is dat in de anti-DDoS coalitie een zogenoemde </w:t>
      </w:r>
      <w:r w:rsidRPr="00E02BAB">
        <w:rPr>
          <w:rFonts w:eastAsia="DejaVuSerifCondensed" w:cs="DejaVuSerifCondensed"/>
          <w:i/>
          <w:iCs/>
          <w:szCs w:val="18"/>
        </w:rPr>
        <w:t>clearing house</w:t>
      </w:r>
      <w:r w:rsidRPr="00E02BAB">
        <w:rPr>
          <w:rFonts w:eastAsia="DejaVuSerifCondensed" w:cs="DejaVuSerifCondensed"/>
          <w:szCs w:val="18"/>
        </w:rPr>
        <w:t xml:space="preserve"> wordt ontwikkeld waarbij in een technisch systeem de karakteristieken van een DDoS-aanval worden uitgewisseld tussen </w:t>
      </w:r>
      <w:r w:rsidRPr="00E02BAB">
        <w:rPr>
          <w:rFonts w:eastAsia="DejaVuSerifCondensed" w:cs="DejaVuSerifCondensed"/>
          <w:i/>
          <w:iCs/>
          <w:szCs w:val="18"/>
        </w:rPr>
        <w:t>clearing house</w:t>
      </w:r>
      <w:r w:rsidRPr="00E02BAB">
        <w:rPr>
          <w:rFonts w:eastAsia="DejaVuSerifCondensed" w:cs="DejaVuSerifCondensed"/>
          <w:szCs w:val="18"/>
        </w:rPr>
        <w:t xml:space="preserve"> deelnemers. Dit project draagt ook bij aan de ontwikkelingen van </w:t>
      </w:r>
      <w:r w:rsidRPr="00E02BAB">
        <w:rPr>
          <w:rFonts w:eastAsia="DejaVuSerifCondensed" w:cs="DejaVuSerifCondensed"/>
          <w:i/>
          <w:iCs/>
          <w:szCs w:val="18"/>
        </w:rPr>
        <w:t xml:space="preserve">clearing </w:t>
      </w:r>
      <w:proofErr w:type="spellStart"/>
      <w:r w:rsidRPr="00E02BAB">
        <w:rPr>
          <w:rFonts w:eastAsia="DejaVuSerifCondensed" w:cs="DejaVuSerifCondensed"/>
          <w:i/>
          <w:iCs/>
          <w:szCs w:val="18"/>
        </w:rPr>
        <w:t>houses</w:t>
      </w:r>
      <w:proofErr w:type="spellEnd"/>
      <w:r w:rsidRPr="00E02BAB">
        <w:rPr>
          <w:rFonts w:eastAsia="DejaVuSerifCondensed" w:cs="DejaVuSerifCondensed"/>
          <w:szCs w:val="18"/>
        </w:rPr>
        <w:t xml:space="preserve"> in Europa via het EU-project CONCORDIA. Tijdens de recente toename aan DDoS-aanvallen is ook informatie uitgewisseld tussen deelnemers in de coalitie om de kenmerken van de aanvallen scherper te kunnen duiden.</w:t>
      </w:r>
    </w:p>
    <w:p w14:paraId="32336CAD" w14:textId="77777777" w:rsidR="00E02BAB" w:rsidRPr="00E02BAB" w:rsidRDefault="00E02BAB" w:rsidP="00E02BAB">
      <w:pPr>
        <w:autoSpaceDE w:val="0"/>
        <w:autoSpaceDN w:val="0"/>
        <w:adjustRightInd w:val="0"/>
        <w:rPr>
          <w:rFonts w:eastAsia="DejaVuSerifCondensed" w:cs="DejaVuSerifCondensed"/>
          <w:szCs w:val="18"/>
        </w:rPr>
      </w:pPr>
    </w:p>
    <w:p w14:paraId="1F29908D" w14:textId="77777777" w:rsidR="00433252" w:rsidRPr="00433252" w:rsidRDefault="00E02BAB" w:rsidP="00E02BAB">
      <w:pPr>
        <w:autoSpaceDE w:val="0"/>
        <w:autoSpaceDN w:val="0"/>
        <w:adjustRightInd w:val="0"/>
        <w:rPr>
          <w:rFonts w:eastAsia="DejaVuSerifCondensed" w:cs="DejaVuSerifCondensed"/>
          <w:szCs w:val="18"/>
        </w:rPr>
      </w:pPr>
      <w:r w:rsidRPr="00433252">
        <w:rPr>
          <w:rFonts w:eastAsia="DejaVuSerifCondensed" w:cs="DejaVuSerifCondensed"/>
          <w:szCs w:val="18"/>
        </w:rPr>
        <w:t>7</w:t>
      </w:r>
    </w:p>
    <w:p w14:paraId="2B2DB49B" w14:textId="312CCFB8" w:rsidR="00E02BAB" w:rsidRPr="00433252" w:rsidRDefault="00E02BAB" w:rsidP="00E02BAB">
      <w:pPr>
        <w:autoSpaceDE w:val="0"/>
        <w:autoSpaceDN w:val="0"/>
        <w:adjustRightInd w:val="0"/>
        <w:rPr>
          <w:rFonts w:eastAsia="DejaVuSerifCondensed" w:cs="DejaVuSerifCondensed"/>
          <w:szCs w:val="18"/>
        </w:rPr>
      </w:pPr>
      <w:r w:rsidRPr="00433252">
        <w:rPr>
          <w:rFonts w:eastAsia="DejaVuSerifCondensed" w:cs="DejaVuSerifCondensed"/>
          <w:szCs w:val="18"/>
        </w:rPr>
        <w:t xml:space="preserve">Op welke wijze zijn overheidsinstellingen, zoals het NCSC, betrokken bij het tegengaan van </w:t>
      </w:r>
      <w:proofErr w:type="spellStart"/>
      <w:r w:rsidRPr="00433252">
        <w:rPr>
          <w:rFonts w:eastAsia="DejaVuSerifCondensed" w:cs="DejaVuSerifCondensed"/>
          <w:szCs w:val="18"/>
        </w:rPr>
        <w:t>DDoSaanvallen</w:t>
      </w:r>
      <w:proofErr w:type="spellEnd"/>
      <w:r w:rsidRPr="00433252">
        <w:rPr>
          <w:rFonts w:eastAsia="DejaVuSerifCondensed" w:cs="DejaVuSerifCondensed"/>
          <w:szCs w:val="18"/>
        </w:rPr>
        <w:t>? Welke instrumenten heeft het NCSC om DDoS-aanvallen te voorkomen en de gevolgen te verkleinen? Welke verbeterpunten signaleert u hierbij?</w:t>
      </w:r>
    </w:p>
    <w:p w14:paraId="137679CD" w14:textId="77777777" w:rsidR="00E02BAB" w:rsidRPr="00E02BAB" w:rsidRDefault="00E02BAB" w:rsidP="00E02BAB">
      <w:pPr>
        <w:autoSpaceDE w:val="0"/>
        <w:autoSpaceDN w:val="0"/>
        <w:adjustRightInd w:val="0"/>
        <w:rPr>
          <w:rFonts w:eastAsia="DejaVuSerifCondensed" w:cs="DejaVuSerifCondensed"/>
          <w:szCs w:val="18"/>
        </w:rPr>
      </w:pPr>
    </w:p>
    <w:p w14:paraId="08DE7BAA" w14:textId="77777777" w:rsidR="00433252" w:rsidRDefault="00433252" w:rsidP="00433252">
      <w:pPr>
        <w:autoSpaceDE w:val="0"/>
        <w:autoSpaceDN w:val="0"/>
        <w:adjustRightInd w:val="0"/>
        <w:rPr>
          <w:rFonts w:eastAsia="DejaVuSerifCondensed" w:cs="DejaVuSerifCondensed"/>
          <w:szCs w:val="18"/>
        </w:rPr>
      </w:pPr>
      <w:r>
        <w:rPr>
          <w:rFonts w:eastAsia="DejaVuSerifCondensed" w:cs="DejaVuSerifCondensed"/>
          <w:szCs w:val="18"/>
        </w:rPr>
        <w:t>Antwoord</w:t>
      </w:r>
    </w:p>
    <w:p w14:paraId="432B58A2" w14:textId="1BACA825" w:rsidR="00E02BAB" w:rsidRPr="00E02BAB" w:rsidRDefault="00E02BAB" w:rsidP="00E02BAB">
      <w:pPr>
        <w:autoSpaceDE w:val="0"/>
        <w:autoSpaceDN w:val="0"/>
        <w:adjustRightInd w:val="0"/>
        <w:rPr>
          <w:rFonts w:eastAsia="DejaVuSerifCondensed" w:cs="DejaVuSerifCondensed"/>
          <w:szCs w:val="18"/>
        </w:rPr>
      </w:pPr>
      <w:r w:rsidRPr="00E02BAB">
        <w:rPr>
          <w:rFonts w:eastAsia="DejaVuSerifCondensed" w:cs="DejaVuSerifCondensed"/>
          <w:szCs w:val="18"/>
        </w:rPr>
        <w:t>Zoals aangegeven bij de beantwoording van de voorgaande vragen verrichten verschillende overheidsinstellingen activiteiten ten behoeve van het bevorderen van de weerbaarheid met betrekking tot</w:t>
      </w:r>
      <w:r>
        <w:rPr>
          <w:rFonts w:eastAsia="DejaVuSerifCondensed" w:cs="DejaVuSerifCondensed"/>
          <w:szCs w:val="18"/>
        </w:rPr>
        <w:t xml:space="preserve"> </w:t>
      </w:r>
      <w:r w:rsidRPr="00E02BAB">
        <w:rPr>
          <w:rFonts w:eastAsia="DejaVuSerifCondensed" w:cs="DejaVuSerifCondensed"/>
          <w:szCs w:val="18"/>
        </w:rPr>
        <w:t xml:space="preserve">het tegengaan van DDoS-aanvallen via kennis, informatie en samenwerking. Het NCSC heeft krachtens de </w:t>
      </w:r>
      <w:proofErr w:type="spellStart"/>
      <w:r w:rsidRPr="00E02BAB">
        <w:rPr>
          <w:rFonts w:eastAsia="DejaVuSerifCondensed" w:cs="DejaVuSerifCondensed"/>
          <w:szCs w:val="18"/>
        </w:rPr>
        <w:t>Wbni</w:t>
      </w:r>
      <w:proofErr w:type="spellEnd"/>
      <w:r w:rsidRPr="00E02BAB">
        <w:rPr>
          <w:rFonts w:eastAsia="DejaVuSerifCondensed" w:cs="DejaVuSerifCondensed"/>
          <w:szCs w:val="18"/>
        </w:rPr>
        <w:t xml:space="preserve"> bijvoorbeeld NBIP aangewezen als organisatie waaraan in het kader van bovenvermelde taakuitoefening dreigingsinformatie kan worden verstrekt. Ook de Politie zet in het kader van haar taakuitoefening in op preventie, verstoring, opsporing en vervolging van daders en het uit de lucht halen van </w:t>
      </w:r>
      <w:proofErr w:type="spellStart"/>
      <w:r w:rsidRPr="00E02BAB">
        <w:rPr>
          <w:rFonts w:eastAsia="DejaVuSerifCondensed" w:cs="DejaVuSerifCondensed"/>
          <w:szCs w:val="18"/>
        </w:rPr>
        <w:t>botnets</w:t>
      </w:r>
      <w:proofErr w:type="spellEnd"/>
      <w:r w:rsidRPr="00E02BAB">
        <w:rPr>
          <w:rFonts w:eastAsia="DejaVuSerifCondensed" w:cs="DejaVuSerifCondensed"/>
          <w:szCs w:val="18"/>
        </w:rPr>
        <w:t xml:space="preserve"> die voor onder meer DDoS-aanvallen worden ingezet. Daarnaast wordt door </w:t>
      </w:r>
      <w:proofErr w:type="spellStart"/>
      <w:r w:rsidRPr="00E02BAB">
        <w:rPr>
          <w:rFonts w:eastAsia="DejaVuSerifCondensed" w:cs="DejaVuSerifCondensed"/>
          <w:szCs w:val="18"/>
        </w:rPr>
        <w:t>Logius</w:t>
      </w:r>
      <w:proofErr w:type="spellEnd"/>
      <w:r w:rsidRPr="00E02BAB">
        <w:rPr>
          <w:rFonts w:eastAsia="DejaVuSerifCondensed" w:cs="DejaVuSerifCondensed"/>
          <w:szCs w:val="18"/>
        </w:rPr>
        <w:t xml:space="preserve"> en CIO-Rijk afgestemd met internetproviders hoe directe koppelingen (</w:t>
      </w:r>
      <w:proofErr w:type="spellStart"/>
      <w:r w:rsidRPr="00E02BAB">
        <w:rPr>
          <w:rFonts w:eastAsia="DejaVuSerifCondensed" w:cs="DejaVuSerifCondensed"/>
          <w:szCs w:val="18"/>
        </w:rPr>
        <w:t>peering</w:t>
      </w:r>
      <w:proofErr w:type="spellEnd"/>
      <w:r w:rsidRPr="00E02BAB">
        <w:rPr>
          <w:rFonts w:eastAsia="DejaVuSerifCondensed" w:cs="DejaVuSerifCondensed"/>
          <w:szCs w:val="18"/>
        </w:rPr>
        <w:t>) voor overheidsorganisaties behulpzaam kunnen zijn om de impact van DDoS-aanvallen te minimaliseren.</w:t>
      </w:r>
    </w:p>
    <w:p w14:paraId="70F40A4D" w14:textId="77777777" w:rsidR="00E02BAB" w:rsidRPr="00E02BAB" w:rsidRDefault="00E02BAB" w:rsidP="00E02BAB">
      <w:pPr>
        <w:autoSpaceDE w:val="0"/>
        <w:autoSpaceDN w:val="0"/>
        <w:adjustRightInd w:val="0"/>
        <w:rPr>
          <w:rFonts w:eastAsia="DejaVuSerifCondensed" w:cs="DejaVuSerifCondensed"/>
          <w:szCs w:val="18"/>
        </w:rPr>
      </w:pPr>
    </w:p>
    <w:p w14:paraId="58DA6A1A" w14:textId="77777777" w:rsidR="00433252" w:rsidRPr="00433252" w:rsidRDefault="00E02BAB" w:rsidP="00E02BAB">
      <w:pPr>
        <w:autoSpaceDE w:val="0"/>
        <w:autoSpaceDN w:val="0"/>
        <w:adjustRightInd w:val="0"/>
        <w:rPr>
          <w:rFonts w:eastAsia="DejaVuSerifCondensed" w:cs="DejaVuSerifCondensed"/>
          <w:szCs w:val="18"/>
        </w:rPr>
      </w:pPr>
      <w:r w:rsidRPr="00433252">
        <w:rPr>
          <w:rFonts w:eastAsia="DejaVuSerifCondensed" w:cs="DejaVuSerifCondensed"/>
          <w:szCs w:val="18"/>
        </w:rPr>
        <w:t>8</w:t>
      </w:r>
    </w:p>
    <w:p w14:paraId="5D3C28CD" w14:textId="46056AAE" w:rsidR="00E02BAB" w:rsidRPr="00433252" w:rsidRDefault="00E02BAB" w:rsidP="00E02BAB">
      <w:pPr>
        <w:autoSpaceDE w:val="0"/>
        <w:autoSpaceDN w:val="0"/>
        <w:adjustRightInd w:val="0"/>
        <w:rPr>
          <w:rFonts w:eastAsia="DejaVuSerifCondensed" w:cs="DejaVuSerifCondensed"/>
          <w:szCs w:val="18"/>
        </w:rPr>
      </w:pPr>
      <w:r w:rsidRPr="00433252">
        <w:rPr>
          <w:rFonts w:eastAsia="DejaVuSerifCondensed" w:cs="DejaVuSerifCondensed"/>
          <w:szCs w:val="18"/>
        </w:rPr>
        <w:t>Deelt u de mening dat samenwerkingsverbanden gericht op het tegengaan van DDoS-aanvallen een belangrijke rol hebben in het versterken van onze digitale weerbaarheid? Op welke wijze neemt u deel aan dergelijke samenwerkingsverbanden?</w:t>
      </w:r>
    </w:p>
    <w:p w14:paraId="67F631FD" w14:textId="77777777" w:rsidR="00E02BAB" w:rsidRPr="00E02BAB" w:rsidRDefault="00E02BAB" w:rsidP="00E02BAB">
      <w:pPr>
        <w:autoSpaceDE w:val="0"/>
        <w:autoSpaceDN w:val="0"/>
        <w:adjustRightInd w:val="0"/>
        <w:rPr>
          <w:rFonts w:eastAsia="DejaVuSerifCondensed" w:cs="DejaVuSerifCondensed"/>
          <w:szCs w:val="18"/>
        </w:rPr>
      </w:pPr>
    </w:p>
    <w:p w14:paraId="4E65015A" w14:textId="77777777" w:rsidR="00433252" w:rsidRDefault="00433252" w:rsidP="00433252">
      <w:pPr>
        <w:autoSpaceDE w:val="0"/>
        <w:autoSpaceDN w:val="0"/>
        <w:adjustRightInd w:val="0"/>
        <w:rPr>
          <w:rFonts w:eastAsia="DejaVuSerifCondensed" w:cs="DejaVuSerifCondensed"/>
          <w:szCs w:val="18"/>
        </w:rPr>
      </w:pPr>
      <w:r>
        <w:rPr>
          <w:rFonts w:eastAsia="DejaVuSerifCondensed" w:cs="DejaVuSerifCondensed"/>
          <w:szCs w:val="18"/>
        </w:rPr>
        <w:t>Antwoord</w:t>
      </w:r>
    </w:p>
    <w:p w14:paraId="6AE897DD" w14:textId="77777777" w:rsidR="00E02BAB" w:rsidRPr="00E02BAB" w:rsidRDefault="00E02BAB" w:rsidP="00E02BAB">
      <w:pPr>
        <w:autoSpaceDE w:val="0"/>
        <w:autoSpaceDN w:val="0"/>
        <w:adjustRightInd w:val="0"/>
        <w:rPr>
          <w:rFonts w:eastAsia="DejaVuSerifCondensed" w:cs="DejaVuSerifCondensed"/>
          <w:szCs w:val="18"/>
        </w:rPr>
      </w:pPr>
      <w:r w:rsidRPr="00E02BAB">
        <w:rPr>
          <w:rFonts w:eastAsia="DejaVuSerifCondensed" w:cs="DejaVuSerifCondensed"/>
          <w:szCs w:val="18"/>
        </w:rPr>
        <w:t>Ik deel de mening dat samenwerking cruciaal is om de digitale weerbaarheid in Nederland te versterken. Het bundelen van kennis en krachten is een hoeksteen van de Nederlandse cybersecurity aanpak in de Nederlandse Cyber Security Agenda. De anti-DDoS coalitie is een goed voorbeeld van samenwerking op een specifiek gebied waarbij kennis vanuit publiek, privaat en wetenschap bij elkaar komt om de weerbaarheid in Nederland te verhogen tegen DDoS-aanvallen.</w:t>
      </w:r>
    </w:p>
    <w:p w14:paraId="7816FB22" w14:textId="77777777" w:rsidR="00E02BAB" w:rsidRPr="00E02BAB" w:rsidRDefault="00E02BAB" w:rsidP="00E02BAB">
      <w:pPr>
        <w:autoSpaceDE w:val="0"/>
        <w:autoSpaceDN w:val="0"/>
        <w:adjustRightInd w:val="0"/>
        <w:rPr>
          <w:rFonts w:eastAsia="DejaVuSerifCondensed" w:cs="DejaVuSerifCondensed"/>
          <w:szCs w:val="18"/>
        </w:rPr>
      </w:pPr>
    </w:p>
    <w:p w14:paraId="5393C03D" w14:textId="77777777" w:rsidR="00433252" w:rsidRPr="00433252" w:rsidRDefault="00E02BAB" w:rsidP="00E02BAB">
      <w:pPr>
        <w:autoSpaceDE w:val="0"/>
        <w:autoSpaceDN w:val="0"/>
        <w:adjustRightInd w:val="0"/>
        <w:rPr>
          <w:rFonts w:eastAsia="DejaVuSerifCondensed" w:cs="DejaVuSerifCondensed"/>
          <w:szCs w:val="18"/>
        </w:rPr>
      </w:pPr>
      <w:r w:rsidRPr="00433252">
        <w:rPr>
          <w:rFonts w:eastAsia="DejaVuSerifCondensed" w:cs="DejaVuSerifCondensed"/>
          <w:szCs w:val="18"/>
        </w:rPr>
        <w:t>9</w:t>
      </w:r>
    </w:p>
    <w:p w14:paraId="24AD3F50" w14:textId="43FCC80F" w:rsidR="00E02BAB" w:rsidRPr="00433252" w:rsidRDefault="00E02BAB" w:rsidP="00E02BAB">
      <w:pPr>
        <w:autoSpaceDE w:val="0"/>
        <w:autoSpaceDN w:val="0"/>
        <w:adjustRightInd w:val="0"/>
        <w:rPr>
          <w:rFonts w:eastAsia="DejaVuSerifCondensed" w:cs="DejaVuSerifCondensed"/>
          <w:szCs w:val="18"/>
        </w:rPr>
      </w:pPr>
      <w:r w:rsidRPr="00433252">
        <w:rPr>
          <w:rFonts w:eastAsia="DejaVuSerifCondensed" w:cs="DejaVuSerifCondensed"/>
          <w:szCs w:val="18"/>
        </w:rPr>
        <w:t xml:space="preserve">Deelt u de mening dat het wenselijk is als, naast internetproviders met een landelijk netwerk, ook regionale providers, zoals </w:t>
      </w:r>
      <w:proofErr w:type="spellStart"/>
      <w:r w:rsidRPr="00433252">
        <w:rPr>
          <w:rFonts w:eastAsia="DejaVuSerifCondensed" w:cs="DejaVuSerifCondensed"/>
          <w:szCs w:val="18"/>
        </w:rPr>
        <w:t>Caiway</w:t>
      </w:r>
      <w:proofErr w:type="spellEnd"/>
      <w:r w:rsidRPr="00433252">
        <w:rPr>
          <w:rFonts w:eastAsia="DejaVuSerifCondensed" w:cs="DejaVuSerifCondensed"/>
          <w:szCs w:val="18"/>
        </w:rPr>
        <w:t xml:space="preserve"> of Delta, toetreden tot (publiek-private) samenwerkingsverbanden gericht op het afslaan van DDoS-aanvallen? Zo ja, bent u bereid deze providers hiertoe aan te sporen?</w:t>
      </w:r>
    </w:p>
    <w:p w14:paraId="2562B28F" w14:textId="77777777" w:rsidR="00E02BAB" w:rsidRPr="00E02BAB" w:rsidRDefault="00E02BAB" w:rsidP="00E02BAB">
      <w:pPr>
        <w:autoSpaceDE w:val="0"/>
        <w:autoSpaceDN w:val="0"/>
        <w:adjustRightInd w:val="0"/>
        <w:rPr>
          <w:rFonts w:eastAsia="DejaVuSerifCondensed" w:cs="DejaVuSerifCondensed"/>
          <w:szCs w:val="18"/>
        </w:rPr>
      </w:pPr>
    </w:p>
    <w:p w14:paraId="12EFDF5E" w14:textId="77777777" w:rsidR="00433252" w:rsidRDefault="00433252" w:rsidP="00433252">
      <w:pPr>
        <w:autoSpaceDE w:val="0"/>
        <w:autoSpaceDN w:val="0"/>
        <w:adjustRightInd w:val="0"/>
        <w:rPr>
          <w:rFonts w:eastAsia="DejaVuSerifCondensed" w:cs="DejaVuSerifCondensed"/>
          <w:szCs w:val="18"/>
        </w:rPr>
      </w:pPr>
      <w:r>
        <w:rPr>
          <w:rFonts w:eastAsia="DejaVuSerifCondensed" w:cs="DejaVuSerifCondensed"/>
          <w:szCs w:val="18"/>
        </w:rPr>
        <w:t>Antwoord</w:t>
      </w:r>
    </w:p>
    <w:p w14:paraId="5668F143" w14:textId="77777777" w:rsidR="00E02BAB" w:rsidRPr="00E02BAB" w:rsidRDefault="00E02BAB" w:rsidP="00E02BAB">
      <w:pPr>
        <w:autoSpaceDE w:val="0"/>
        <w:autoSpaceDN w:val="0"/>
        <w:adjustRightInd w:val="0"/>
        <w:rPr>
          <w:rFonts w:eastAsia="DejaVuSerifCondensed" w:cs="DejaVuSerifCondensed"/>
          <w:szCs w:val="18"/>
        </w:rPr>
      </w:pPr>
      <w:r w:rsidRPr="00E02BAB">
        <w:rPr>
          <w:rFonts w:eastAsia="DejaVuSerifCondensed" w:cs="DejaVuSerifCondensed"/>
          <w:szCs w:val="18"/>
        </w:rPr>
        <w:t xml:space="preserve">Op basis van de Telecommunicatiewet hebben aanbieders van openbare elektronische communicatienetwerken of -diensten de plicht om passende technische of organisatorische maatregelen te nemen om de continuïteit van hun dienstverlening te waarborgen. Ik vind het van belang dat internetaanbieders een oplossing kiezen die het beste aansluit bij hun bedrijfsvoering om de continuïteit te waarborgen. Zoals aangegeven in het antwoord op vraag 3 kunnen mitigerende maatregelen voor DDoS-aanvallen op verschillende manieren worden geïmplementeerd, namelijk in eigen beheer, via een commerciële partij of door zich aan te sluiten bij de </w:t>
      </w:r>
      <w:proofErr w:type="spellStart"/>
      <w:r w:rsidRPr="00E02BAB">
        <w:rPr>
          <w:rFonts w:eastAsia="DejaVuSerifCondensed" w:cs="DejaVuSerifCondensed"/>
          <w:szCs w:val="18"/>
        </w:rPr>
        <w:t>NaWas</w:t>
      </w:r>
      <w:proofErr w:type="spellEnd"/>
      <w:r w:rsidRPr="00E02BAB">
        <w:rPr>
          <w:rFonts w:eastAsia="DejaVuSerifCondensed" w:cs="DejaVuSerifCondensed"/>
          <w:szCs w:val="18"/>
        </w:rPr>
        <w:t>.</w:t>
      </w:r>
    </w:p>
    <w:p w14:paraId="12FC84F7" w14:textId="77777777" w:rsidR="00E02BAB" w:rsidRPr="00433252" w:rsidRDefault="00E02BAB" w:rsidP="00E02BAB">
      <w:pPr>
        <w:autoSpaceDE w:val="0"/>
        <w:autoSpaceDN w:val="0"/>
        <w:adjustRightInd w:val="0"/>
        <w:rPr>
          <w:rFonts w:eastAsia="DejaVuSerifCondensed" w:cs="DejaVuSerifCondensed"/>
          <w:szCs w:val="18"/>
        </w:rPr>
      </w:pPr>
    </w:p>
    <w:p w14:paraId="7C85A13D" w14:textId="77777777" w:rsidR="00E02BAB" w:rsidRPr="00433252" w:rsidRDefault="00E02BAB" w:rsidP="00E02BAB">
      <w:pPr>
        <w:autoSpaceDE w:val="0"/>
        <w:autoSpaceDN w:val="0"/>
        <w:adjustRightInd w:val="0"/>
        <w:rPr>
          <w:rFonts w:eastAsia="DejaVuSerifCondensed" w:cs="DejaVuSerifCondensed"/>
          <w:szCs w:val="18"/>
        </w:rPr>
      </w:pPr>
      <w:r w:rsidRPr="00433252">
        <w:rPr>
          <w:rFonts w:eastAsia="DejaVuSerifCondensed" w:cs="DejaVuSerifCondensed"/>
          <w:szCs w:val="18"/>
        </w:rPr>
        <w:t>10. Wordt er, bijvoorbeeld in het kader van de stresstest digitale ontwrichting, geoefend op scenario’s van (grootschalige) verstoring van het internetverkeer als gevolg van DDoS-aanvallen? Op welke wijze komen de lessen die uit deze oefeningen getrokken worden terecht bij de providers?</w:t>
      </w:r>
    </w:p>
    <w:p w14:paraId="2D879321" w14:textId="77777777" w:rsidR="00E02BAB" w:rsidRPr="00E02BAB" w:rsidRDefault="00E02BAB" w:rsidP="00E02BAB">
      <w:pPr>
        <w:autoSpaceDE w:val="0"/>
        <w:autoSpaceDN w:val="0"/>
        <w:adjustRightInd w:val="0"/>
        <w:rPr>
          <w:rFonts w:eastAsia="DejaVuSerifCondensed" w:cs="DejaVuSerifCondensed"/>
          <w:szCs w:val="18"/>
        </w:rPr>
      </w:pPr>
    </w:p>
    <w:p w14:paraId="2718E88B" w14:textId="77777777" w:rsidR="00433252" w:rsidRDefault="00433252" w:rsidP="00433252">
      <w:pPr>
        <w:autoSpaceDE w:val="0"/>
        <w:autoSpaceDN w:val="0"/>
        <w:adjustRightInd w:val="0"/>
        <w:rPr>
          <w:rFonts w:eastAsia="DejaVuSerifCondensed" w:cs="DejaVuSerifCondensed"/>
          <w:szCs w:val="18"/>
        </w:rPr>
      </w:pPr>
      <w:r>
        <w:rPr>
          <w:rFonts w:eastAsia="DejaVuSerifCondensed" w:cs="DejaVuSerifCondensed"/>
          <w:szCs w:val="18"/>
        </w:rPr>
        <w:t>Antwoord</w:t>
      </w:r>
    </w:p>
    <w:p w14:paraId="4524171B" w14:textId="77777777" w:rsidR="00E02BAB" w:rsidRPr="00E02BAB" w:rsidRDefault="00E02BAB" w:rsidP="00E02BAB">
      <w:pPr>
        <w:autoSpaceDE w:val="0"/>
        <w:autoSpaceDN w:val="0"/>
        <w:adjustRightInd w:val="0"/>
        <w:rPr>
          <w:rFonts w:eastAsia="DejaVuSerifCondensed" w:cs="DejaVuSerifCondensed"/>
          <w:szCs w:val="18"/>
        </w:rPr>
      </w:pPr>
      <w:r w:rsidRPr="00E02BAB">
        <w:rPr>
          <w:rFonts w:eastAsia="DejaVuSerifCondensed" w:cs="DejaVuSerifCondensed"/>
          <w:szCs w:val="18"/>
        </w:rPr>
        <w:t xml:space="preserve">Binnen de anti-DDoS coalitie worden publiek-private oefeningen georganiseerd waar in een gecontroleerde omgeving een aantal partijen een DDoS-aanval inzet en aantal partijen de DDoS-aanval mitigeert. De lessen uit deze oefeningen worden gedeeld met de verschillende partners zodat zij verbetering door kunnen voeren in hun netwerken. De anti-DDoS coalitie wil deze lessen in de toekomst via hun site delen zodat meer partijen de opgedane lessen kunnen benutten. Deze oefeningen sluiten aan op de inzet van het kabinet voor een structureel oefen- en testprogramma conform de motie </w:t>
      </w:r>
      <w:proofErr w:type="spellStart"/>
      <w:r w:rsidRPr="00E02BAB">
        <w:rPr>
          <w:rFonts w:eastAsia="DejaVuSerifCondensed" w:cs="DejaVuSerifCondensed"/>
          <w:szCs w:val="18"/>
        </w:rPr>
        <w:t>Weverling</w:t>
      </w:r>
      <w:proofErr w:type="spellEnd"/>
      <w:r w:rsidRPr="00E02BAB">
        <w:rPr>
          <w:rFonts w:eastAsia="DejaVuSerifCondensed" w:cs="DejaVuSerifCondensed"/>
          <w:szCs w:val="18"/>
        </w:rPr>
        <w:t xml:space="preserve">. </w:t>
      </w:r>
      <w:r w:rsidRPr="00E02BAB">
        <w:rPr>
          <w:rStyle w:val="Voetnootmarkering"/>
          <w:rFonts w:eastAsia="DejaVuSerifCondensed" w:cs="DejaVuSerifCondensed"/>
          <w:szCs w:val="18"/>
        </w:rPr>
        <w:footnoteReference w:id="4"/>
      </w:r>
    </w:p>
    <w:p w14:paraId="1497308A" w14:textId="77777777" w:rsidR="00E02BAB" w:rsidRPr="00E02BAB" w:rsidRDefault="00E02BAB" w:rsidP="00E02BAB">
      <w:pPr>
        <w:autoSpaceDE w:val="0"/>
        <w:autoSpaceDN w:val="0"/>
        <w:adjustRightInd w:val="0"/>
        <w:rPr>
          <w:rFonts w:eastAsia="DejaVuSerifCondensed" w:cs="DejaVuSerifCondensed"/>
          <w:szCs w:val="18"/>
        </w:rPr>
      </w:pPr>
    </w:p>
    <w:p w14:paraId="65A6FA69" w14:textId="77777777" w:rsidR="00433252" w:rsidRPr="00433252" w:rsidRDefault="00E02BAB" w:rsidP="00E02BAB">
      <w:pPr>
        <w:autoSpaceDE w:val="0"/>
        <w:autoSpaceDN w:val="0"/>
        <w:adjustRightInd w:val="0"/>
        <w:rPr>
          <w:rFonts w:eastAsia="DejaVuSerifCondensed" w:cs="DejaVuSerifCondensed"/>
          <w:szCs w:val="18"/>
        </w:rPr>
      </w:pPr>
      <w:r w:rsidRPr="00433252">
        <w:rPr>
          <w:rFonts w:eastAsia="DejaVuSerifCondensed" w:cs="DejaVuSerifCondensed"/>
          <w:szCs w:val="18"/>
        </w:rPr>
        <w:t>11</w:t>
      </w:r>
    </w:p>
    <w:p w14:paraId="0807EEB9" w14:textId="71CD223A" w:rsidR="00E02BAB" w:rsidRPr="00433252" w:rsidRDefault="00E02BAB" w:rsidP="00E02BAB">
      <w:pPr>
        <w:autoSpaceDE w:val="0"/>
        <w:autoSpaceDN w:val="0"/>
        <w:adjustRightInd w:val="0"/>
        <w:rPr>
          <w:rFonts w:eastAsia="DejaVuSerifCondensed" w:cs="DejaVuSerifCondensed"/>
          <w:szCs w:val="18"/>
        </w:rPr>
      </w:pPr>
      <w:r w:rsidRPr="00433252">
        <w:rPr>
          <w:rFonts w:eastAsia="DejaVuSerifCondensed" w:cs="DejaVuSerifCondensed"/>
          <w:szCs w:val="18"/>
        </w:rPr>
        <w:t xml:space="preserve">Worden ‘normale’ internetgebruikers op dit moment voldoende voorgelicht over de noodzaak beschermingsmaatregelen te nemen om daarmee te voorkomen dat hun apparaten misbruikt worden voor het uitvoeren van een DDoS-aanval? </w:t>
      </w:r>
    </w:p>
    <w:p w14:paraId="335DD340" w14:textId="77777777" w:rsidR="00E02BAB" w:rsidRPr="00433252" w:rsidRDefault="00E02BAB" w:rsidP="00E02BAB">
      <w:pPr>
        <w:autoSpaceDE w:val="0"/>
        <w:autoSpaceDN w:val="0"/>
        <w:adjustRightInd w:val="0"/>
        <w:rPr>
          <w:rFonts w:eastAsia="DejaVuSerifCondensed" w:cs="DejaVuSerifCondensed"/>
          <w:szCs w:val="18"/>
        </w:rPr>
      </w:pPr>
    </w:p>
    <w:p w14:paraId="39336F40" w14:textId="77777777" w:rsidR="00433252" w:rsidRDefault="00433252" w:rsidP="00433252">
      <w:pPr>
        <w:autoSpaceDE w:val="0"/>
        <w:autoSpaceDN w:val="0"/>
        <w:adjustRightInd w:val="0"/>
        <w:rPr>
          <w:rFonts w:eastAsia="DejaVuSerifCondensed" w:cs="DejaVuSerifCondensed"/>
          <w:szCs w:val="18"/>
        </w:rPr>
      </w:pPr>
      <w:r>
        <w:rPr>
          <w:rFonts w:eastAsia="DejaVuSerifCondensed" w:cs="DejaVuSerifCondensed"/>
          <w:szCs w:val="18"/>
        </w:rPr>
        <w:t>Antwoord</w:t>
      </w:r>
    </w:p>
    <w:p w14:paraId="317DFFE3" w14:textId="77777777" w:rsidR="00E02BAB" w:rsidRPr="00E02BAB" w:rsidRDefault="00E02BAB" w:rsidP="00E02BAB">
      <w:pPr>
        <w:autoSpaceDE w:val="0"/>
        <w:autoSpaceDN w:val="0"/>
        <w:adjustRightInd w:val="0"/>
        <w:rPr>
          <w:rFonts w:eastAsia="DejaVuSerifCondensed" w:cs="DejaVuSerifCondensed"/>
          <w:szCs w:val="18"/>
        </w:rPr>
      </w:pPr>
      <w:r w:rsidRPr="00E02BAB">
        <w:rPr>
          <w:rFonts w:eastAsia="DejaVuSerifCondensed" w:cs="DejaVuSerifCondensed"/>
          <w:szCs w:val="18"/>
        </w:rPr>
        <w:t xml:space="preserve">Voor vergroten van de bewustwording van burgers op het gebied van digitale veiligheidsmaatregelen is informatie en handelingsperspectief beschikbaar op veiliginternetten.nl en er vinden campagnes plaats, zoals ‘Doe je updates’. Door apparaten te updaten beschermen eindgebruikers niet alleen zichzelf. Ze zorgen er ook voor dat apparaten minder kwetsbaar zijn om onderdeel te worden van een </w:t>
      </w:r>
      <w:proofErr w:type="spellStart"/>
      <w:r w:rsidRPr="00E02BAB">
        <w:rPr>
          <w:rFonts w:eastAsia="DejaVuSerifCondensed" w:cs="DejaVuSerifCondensed"/>
          <w:szCs w:val="18"/>
        </w:rPr>
        <w:t>botnet</w:t>
      </w:r>
      <w:proofErr w:type="spellEnd"/>
      <w:r w:rsidRPr="00E02BAB">
        <w:rPr>
          <w:rFonts w:eastAsia="DejaVuSerifCondensed" w:cs="DejaVuSerifCondensed"/>
          <w:szCs w:val="18"/>
        </w:rPr>
        <w:t xml:space="preserve"> waarmee onder meer DDoS-aanvallen worden uitgevoerd.</w:t>
      </w:r>
    </w:p>
    <w:p w14:paraId="49CE85CD" w14:textId="77777777" w:rsidR="00E02BAB" w:rsidRPr="00E02BAB" w:rsidRDefault="00E02BAB" w:rsidP="00E02BAB">
      <w:pPr>
        <w:autoSpaceDE w:val="0"/>
        <w:autoSpaceDN w:val="0"/>
        <w:adjustRightInd w:val="0"/>
        <w:rPr>
          <w:rFonts w:eastAsia="DejaVuSerifCondensed" w:cs="DejaVuSerifCondensed"/>
          <w:szCs w:val="18"/>
        </w:rPr>
      </w:pPr>
    </w:p>
    <w:p w14:paraId="12EFD740" w14:textId="77777777" w:rsidR="00E02BAB" w:rsidRPr="00E02BAB" w:rsidRDefault="00E02BAB" w:rsidP="00E02BAB">
      <w:pPr>
        <w:autoSpaceDE w:val="0"/>
        <w:autoSpaceDN w:val="0"/>
        <w:adjustRightInd w:val="0"/>
        <w:rPr>
          <w:rFonts w:eastAsia="DejaVuSerifCondensed" w:cs="DejaVuSerifCondensed"/>
          <w:szCs w:val="18"/>
        </w:rPr>
      </w:pPr>
    </w:p>
    <w:p w14:paraId="1D677E4B" w14:textId="77777777" w:rsidR="00E02BAB" w:rsidRPr="00E02BAB" w:rsidRDefault="00E02BAB" w:rsidP="00E02BAB">
      <w:pPr>
        <w:rPr>
          <w:szCs w:val="18"/>
        </w:rPr>
      </w:pPr>
    </w:p>
    <w:p w14:paraId="424249BA" w14:textId="77777777" w:rsidR="004E505E" w:rsidRPr="00E02BAB" w:rsidRDefault="004E505E" w:rsidP="00E02BAB">
      <w:pPr>
        <w:rPr>
          <w:i/>
          <w:szCs w:val="18"/>
        </w:rPr>
      </w:pPr>
    </w:p>
    <w:sectPr w:rsidR="004E505E" w:rsidRPr="00E02BAB"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aperSrc w:first="261"/>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3BDE8" w14:textId="77777777" w:rsidR="007649D3" w:rsidRDefault="007649D3">
      <w:pPr>
        <w:spacing w:line="240" w:lineRule="auto"/>
      </w:pPr>
      <w:r>
        <w:separator/>
      </w:r>
    </w:p>
  </w:endnote>
  <w:endnote w:type="continuationSeparator" w:id="0">
    <w:p w14:paraId="735B1995" w14:textId="77777777" w:rsidR="007649D3" w:rsidRDefault="007649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60311" w14:textId="77777777" w:rsidR="006C0BA4" w:rsidRDefault="006C0B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AACBB" w14:textId="77777777" w:rsidR="00E02BAB" w:rsidRPr="00BC3B53" w:rsidRDefault="00E02BAB"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02BAB" w14:paraId="0074208D" w14:textId="77777777" w:rsidTr="00CA6A25">
      <w:trPr>
        <w:trHeight w:hRule="exact" w:val="240"/>
      </w:trPr>
      <w:tc>
        <w:tcPr>
          <w:tcW w:w="7601" w:type="dxa"/>
          <w:shd w:val="clear" w:color="auto" w:fill="auto"/>
        </w:tcPr>
        <w:p w14:paraId="1B316E22" w14:textId="77777777" w:rsidR="00E02BAB" w:rsidRDefault="00E02BAB" w:rsidP="003F1F6B">
          <w:pPr>
            <w:pStyle w:val="Huisstijl-Rubricering"/>
          </w:pPr>
        </w:p>
      </w:tc>
      <w:tc>
        <w:tcPr>
          <w:tcW w:w="2156" w:type="dxa"/>
        </w:tcPr>
        <w:p w14:paraId="525ACCEA" w14:textId="73321093" w:rsidR="00E02BAB" w:rsidRPr="00645414" w:rsidRDefault="00E02BA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rsidR="007649D3">
            <w:fldChar w:fldCharType="begin"/>
          </w:r>
          <w:r w:rsidR="007649D3">
            <w:instrText xml:space="preserve"> SECTIONPAGES   \* MERGEFORMAT </w:instrText>
          </w:r>
          <w:r w:rsidR="007649D3">
            <w:fldChar w:fldCharType="separate"/>
          </w:r>
          <w:r w:rsidR="006C0BA4">
            <w:t>6</w:t>
          </w:r>
          <w:r w:rsidR="007649D3">
            <w:fldChar w:fldCharType="end"/>
          </w:r>
        </w:p>
      </w:tc>
    </w:tr>
  </w:tbl>
  <w:p w14:paraId="02117826" w14:textId="77777777" w:rsidR="00E02BAB" w:rsidRPr="00BC3B53" w:rsidRDefault="00E02BAB"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02BAB" w14:paraId="25CE8DC6" w14:textId="77777777" w:rsidTr="00CA6A25">
      <w:trPr>
        <w:trHeight w:hRule="exact" w:val="240"/>
      </w:trPr>
      <w:tc>
        <w:tcPr>
          <w:tcW w:w="7601" w:type="dxa"/>
          <w:shd w:val="clear" w:color="auto" w:fill="auto"/>
        </w:tcPr>
        <w:p w14:paraId="567784A4" w14:textId="77777777" w:rsidR="00E02BAB" w:rsidRDefault="00E02BAB" w:rsidP="008C356D">
          <w:pPr>
            <w:pStyle w:val="Huisstijl-Rubricering"/>
          </w:pPr>
        </w:p>
      </w:tc>
      <w:tc>
        <w:tcPr>
          <w:tcW w:w="2170" w:type="dxa"/>
        </w:tcPr>
        <w:p w14:paraId="4228799F" w14:textId="46515E09" w:rsidR="00E02BAB" w:rsidRPr="00ED539E" w:rsidRDefault="00E02BA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r w:rsidR="007649D3">
            <w:fldChar w:fldCharType="begin"/>
          </w:r>
          <w:r w:rsidR="007649D3">
            <w:instrText xml:space="preserve"> SECTIONPAGES   \* MERGEFORMAT </w:instrText>
          </w:r>
          <w:r w:rsidR="007649D3">
            <w:fldChar w:fldCharType="separate"/>
          </w:r>
          <w:r w:rsidR="006C0BA4">
            <w:t>6</w:t>
          </w:r>
          <w:r w:rsidR="007649D3">
            <w:fldChar w:fldCharType="end"/>
          </w:r>
        </w:p>
      </w:tc>
    </w:tr>
  </w:tbl>
  <w:p w14:paraId="0021A393" w14:textId="77777777" w:rsidR="00E02BAB" w:rsidRPr="00BC3B53" w:rsidRDefault="00E02BAB" w:rsidP="008C356D">
    <w:pPr>
      <w:pStyle w:val="Voettekst"/>
      <w:spacing w:line="240" w:lineRule="auto"/>
      <w:rPr>
        <w:sz w:val="2"/>
        <w:szCs w:val="2"/>
      </w:rPr>
    </w:pPr>
  </w:p>
  <w:p w14:paraId="258CEC2F" w14:textId="77777777" w:rsidR="00E02BAB" w:rsidRPr="00BC3B53" w:rsidRDefault="00E02BAB"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453DD" w14:textId="77777777" w:rsidR="007649D3" w:rsidRDefault="007649D3">
      <w:pPr>
        <w:spacing w:line="240" w:lineRule="auto"/>
      </w:pPr>
      <w:r>
        <w:separator/>
      </w:r>
    </w:p>
  </w:footnote>
  <w:footnote w:type="continuationSeparator" w:id="0">
    <w:p w14:paraId="2F190E02" w14:textId="77777777" w:rsidR="007649D3" w:rsidRDefault="007649D3">
      <w:pPr>
        <w:spacing w:line="240" w:lineRule="auto"/>
      </w:pPr>
      <w:r>
        <w:continuationSeparator/>
      </w:r>
    </w:p>
  </w:footnote>
  <w:footnote w:id="1">
    <w:p w14:paraId="2664BB85" w14:textId="77777777" w:rsidR="00E02BAB" w:rsidRPr="00E1257C" w:rsidRDefault="00E02BAB" w:rsidP="00E02BAB">
      <w:pPr>
        <w:pStyle w:val="Voetnoottekst"/>
        <w:rPr>
          <w:lang w:val="en-US"/>
        </w:rPr>
      </w:pPr>
      <w:r>
        <w:rPr>
          <w:rStyle w:val="Voetnootmarkering"/>
        </w:rPr>
        <w:footnoteRef/>
      </w:r>
      <w:r>
        <w:t xml:space="preserve"> </w:t>
      </w:r>
      <w:hyperlink r:id="rId1" w:history="1">
        <w:r w:rsidRPr="00831F64">
          <w:rPr>
            <w:rStyle w:val="Hyperlink"/>
          </w:rPr>
          <w:t>https://www.nbip.nl/wp-content/uploads/2020/05/NBIP-Rapport-DDoS-data-2019.pdf</w:t>
        </w:r>
      </w:hyperlink>
      <w:r>
        <w:t xml:space="preserve"> </w:t>
      </w:r>
    </w:p>
  </w:footnote>
  <w:footnote w:id="2">
    <w:p w14:paraId="017AA09B" w14:textId="77777777" w:rsidR="00E02BAB" w:rsidRPr="00FC5AB8" w:rsidRDefault="00E02BAB" w:rsidP="00E02BAB">
      <w:pPr>
        <w:pStyle w:val="Voetnoottekst"/>
        <w:rPr>
          <w:lang w:val="en-US"/>
        </w:rPr>
      </w:pPr>
      <w:r>
        <w:rPr>
          <w:rStyle w:val="Voetnootmarkering"/>
        </w:rPr>
        <w:footnoteRef/>
      </w:r>
      <w:r w:rsidRPr="00FC5AB8">
        <w:rPr>
          <w:lang w:val="en-US"/>
        </w:rPr>
        <w:t xml:space="preserve"> https://www.digitaltrustcenter.nl/informatie-advies/ddos-aanval</w:t>
      </w:r>
    </w:p>
  </w:footnote>
  <w:footnote w:id="3">
    <w:p w14:paraId="58701221" w14:textId="77777777" w:rsidR="00E02BAB" w:rsidRPr="00E877B6" w:rsidRDefault="00E02BAB" w:rsidP="00E02BAB">
      <w:pPr>
        <w:pStyle w:val="Voetnoottekst"/>
      </w:pPr>
      <w:r>
        <w:rPr>
          <w:rStyle w:val="Voetnootmarkering"/>
        </w:rPr>
        <w:footnoteRef/>
      </w:r>
      <w:r>
        <w:t xml:space="preserve"> </w:t>
      </w:r>
      <w:r w:rsidRPr="00FC5AB8">
        <w:t>https://www.nomoreddos.org/</w:t>
      </w:r>
    </w:p>
  </w:footnote>
  <w:footnote w:id="4">
    <w:p w14:paraId="5E746231" w14:textId="358E5DEA" w:rsidR="00E02BAB" w:rsidRPr="0070543E" w:rsidRDefault="00E02BAB" w:rsidP="00E02BAB">
      <w:pPr>
        <w:pStyle w:val="Voetnoottekst"/>
      </w:pPr>
      <w:r>
        <w:rPr>
          <w:rStyle w:val="Voetnootmarkering"/>
        </w:rPr>
        <w:footnoteRef/>
      </w:r>
      <w:r>
        <w:t xml:space="preserve"> </w:t>
      </w:r>
      <w:r w:rsidRPr="0070543E">
        <w:t>Vergaderjaar 2019</w:t>
      </w:r>
      <w:r w:rsidR="00433252">
        <w:t>/</w:t>
      </w:r>
      <w:r w:rsidRPr="0070543E">
        <w:t>20, Kamerstuk 24</w:t>
      </w:r>
      <w:r w:rsidR="00433252">
        <w:t xml:space="preserve"> </w:t>
      </w:r>
      <w:r w:rsidRPr="0070543E">
        <w:t>095, nr. 496, ingediend op 6</w:t>
      </w:r>
      <w:r>
        <w:t xml:space="preserve"> februari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A21D7" w14:textId="77777777" w:rsidR="006C0BA4" w:rsidRDefault="006C0B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02BAB" w14:paraId="4688E864" w14:textId="77777777" w:rsidTr="00A50CF6">
      <w:tc>
        <w:tcPr>
          <w:tcW w:w="2156" w:type="dxa"/>
          <w:shd w:val="clear" w:color="auto" w:fill="auto"/>
        </w:tcPr>
        <w:p w14:paraId="2D44E16D" w14:textId="77777777" w:rsidR="00E02BAB" w:rsidRPr="005819CE" w:rsidRDefault="00E02BAB" w:rsidP="00A50CF6">
          <w:pPr>
            <w:pStyle w:val="Huisstijl-Adres"/>
            <w:rPr>
              <w:b/>
            </w:rPr>
          </w:pPr>
          <w:r>
            <w:rPr>
              <w:b/>
            </w:rPr>
            <w:t>Directoraat-generaal Bedrijfsleven &amp; Innovatie</w:t>
          </w:r>
          <w:r w:rsidRPr="005819CE">
            <w:rPr>
              <w:b/>
            </w:rPr>
            <w:br/>
          </w:r>
          <w:r>
            <w:t>Directie Digitale Economie</w:t>
          </w:r>
        </w:p>
      </w:tc>
    </w:tr>
    <w:tr w:rsidR="00E02BAB" w14:paraId="229A8AB8" w14:textId="77777777" w:rsidTr="00A50CF6">
      <w:trPr>
        <w:trHeight w:hRule="exact" w:val="200"/>
      </w:trPr>
      <w:tc>
        <w:tcPr>
          <w:tcW w:w="2156" w:type="dxa"/>
          <w:shd w:val="clear" w:color="auto" w:fill="auto"/>
        </w:tcPr>
        <w:p w14:paraId="0D481D59" w14:textId="77777777" w:rsidR="00E02BAB" w:rsidRPr="005819CE" w:rsidRDefault="00E02BAB" w:rsidP="00A50CF6"/>
      </w:tc>
    </w:tr>
    <w:tr w:rsidR="00E02BAB" w14:paraId="6F1C96D7" w14:textId="77777777" w:rsidTr="00502512">
      <w:trPr>
        <w:trHeight w:hRule="exact" w:val="774"/>
      </w:trPr>
      <w:tc>
        <w:tcPr>
          <w:tcW w:w="2156" w:type="dxa"/>
          <w:shd w:val="clear" w:color="auto" w:fill="auto"/>
        </w:tcPr>
        <w:p w14:paraId="1DC86ED7" w14:textId="77777777" w:rsidR="00E02BAB" w:rsidRDefault="00E02BAB" w:rsidP="003A5290">
          <w:pPr>
            <w:pStyle w:val="Huisstijl-Kopje"/>
          </w:pPr>
          <w:r>
            <w:t>Ons kenmerk</w:t>
          </w:r>
        </w:p>
        <w:p w14:paraId="2D50F836" w14:textId="2DBE2738" w:rsidR="00E02BAB" w:rsidRPr="00502512" w:rsidRDefault="00E02BAB" w:rsidP="003A5290">
          <w:pPr>
            <w:pStyle w:val="Huisstijl-Kopje"/>
            <w:rPr>
              <w:b w:val="0"/>
            </w:rPr>
          </w:pPr>
          <w:r>
            <w:rPr>
              <w:b w:val="0"/>
            </w:rPr>
            <w:t>DGBI-DE</w:t>
          </w:r>
          <w:r w:rsidRPr="00502512">
            <w:rPr>
              <w:b w:val="0"/>
            </w:rPr>
            <w:t xml:space="preserve"> / </w:t>
          </w:r>
          <w:sdt>
            <w:sdtPr>
              <w:rPr>
                <w:b w:val="0"/>
              </w:rPr>
              <w:alias w:val="documentId"/>
              <w:id w:val="76219124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20246463</w:t>
              </w:r>
              <w:r>
                <w:rPr>
                  <w:b w:val="0"/>
                </w:rPr>
                <w:fldChar w:fldCharType="end"/>
              </w:r>
            </w:sdtContent>
          </w:sdt>
        </w:p>
        <w:p w14:paraId="164EFBBF" w14:textId="77777777" w:rsidR="00E02BAB" w:rsidRPr="005819CE" w:rsidRDefault="00E02BAB" w:rsidP="00361A56">
          <w:pPr>
            <w:pStyle w:val="Huisstijl-Kopje"/>
          </w:pPr>
        </w:p>
      </w:tc>
    </w:tr>
  </w:tbl>
  <w:p w14:paraId="36D3A8BF" w14:textId="77777777" w:rsidR="00E02BAB" w:rsidRDefault="00E02BAB" w:rsidP="008C356D">
    <w:pPr>
      <w:pStyle w:val="Koptekst"/>
      <w:rPr>
        <w:rFonts w:cs="Verdana-Bold"/>
        <w:b/>
        <w:bCs/>
        <w:smallCaps/>
        <w:szCs w:val="18"/>
      </w:rPr>
    </w:pPr>
  </w:p>
  <w:p w14:paraId="70FD7DED" w14:textId="77777777" w:rsidR="00E02BAB" w:rsidRDefault="00E02BAB" w:rsidP="008C356D"/>
  <w:p w14:paraId="47D4E56F" w14:textId="77777777" w:rsidR="00E02BAB" w:rsidRPr="00740712" w:rsidRDefault="00E02BAB" w:rsidP="008C356D"/>
  <w:p w14:paraId="4D72A260" w14:textId="77777777" w:rsidR="00E02BAB" w:rsidRPr="00217880" w:rsidRDefault="00E02BAB" w:rsidP="008C356D">
    <w:pPr>
      <w:spacing w:line="0" w:lineRule="atLeast"/>
      <w:rPr>
        <w:sz w:val="2"/>
        <w:szCs w:val="2"/>
      </w:rPr>
    </w:pPr>
  </w:p>
  <w:p w14:paraId="41CC088E" w14:textId="77777777" w:rsidR="00E02BAB" w:rsidRDefault="00E02BAB" w:rsidP="004F44C2">
    <w:pPr>
      <w:pStyle w:val="Koptekst"/>
      <w:rPr>
        <w:rFonts w:cs="Verdana-Bold"/>
        <w:b/>
        <w:bCs/>
        <w:smallCaps/>
        <w:szCs w:val="18"/>
      </w:rPr>
    </w:pPr>
  </w:p>
  <w:p w14:paraId="4B70F498" w14:textId="77777777" w:rsidR="00E02BAB" w:rsidRDefault="00E02BAB" w:rsidP="004F44C2"/>
  <w:p w14:paraId="47645039" w14:textId="77777777" w:rsidR="00E02BAB" w:rsidRPr="00740712" w:rsidRDefault="00E02BAB" w:rsidP="004F44C2"/>
  <w:p w14:paraId="6E666ED9" w14:textId="77777777" w:rsidR="00E02BAB" w:rsidRPr="00217880" w:rsidRDefault="00E02BAB"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E02BAB" w14:paraId="37A581D3" w14:textId="77777777" w:rsidTr="00751A6A">
      <w:trPr>
        <w:trHeight w:val="2636"/>
      </w:trPr>
      <w:tc>
        <w:tcPr>
          <w:tcW w:w="737" w:type="dxa"/>
          <w:shd w:val="clear" w:color="auto" w:fill="auto"/>
        </w:tcPr>
        <w:p w14:paraId="39E566E3" w14:textId="77777777" w:rsidR="00E02BAB" w:rsidRDefault="00E02BAB" w:rsidP="00D0609E">
          <w:pPr>
            <w:framePr w:w="6340" w:h="2750" w:hRule="exact" w:hSpace="180" w:wrap="around" w:vAnchor="page" w:hAnchor="text" w:x="3873" w:y="-140"/>
            <w:spacing w:line="240" w:lineRule="auto"/>
          </w:pPr>
        </w:p>
      </w:tc>
      <w:tc>
        <w:tcPr>
          <w:tcW w:w="5156" w:type="dxa"/>
          <w:shd w:val="clear" w:color="auto" w:fill="auto"/>
        </w:tcPr>
        <w:p w14:paraId="30A8E99C" w14:textId="77777777" w:rsidR="00E02BAB" w:rsidRDefault="00E02BAB" w:rsidP="00651CEE">
          <w:pPr>
            <w:rPr>
              <w:szCs w:val="18"/>
            </w:rPr>
          </w:pPr>
          <w:r>
            <w:rPr>
              <w:noProof/>
              <w:szCs w:val="18"/>
            </w:rPr>
            <w:drawing>
              <wp:inline distT="0" distB="0" distL="0" distR="0" wp14:anchorId="1ED8D4C2" wp14:editId="7F66C959">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20438"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5B16C2AA" w14:textId="77777777" w:rsidR="00E02BAB" w:rsidRDefault="00E02BAB" w:rsidP="00F034D8">
          <w:pPr>
            <w:rPr>
              <w:szCs w:val="18"/>
            </w:rPr>
          </w:pPr>
        </w:p>
        <w:p w14:paraId="1336C80E" w14:textId="77777777" w:rsidR="00E02BAB" w:rsidRDefault="00E02BAB"/>
      </w:tc>
    </w:tr>
  </w:tbl>
  <w:p w14:paraId="63725318" w14:textId="77777777" w:rsidR="00E02BAB" w:rsidRDefault="00E02BAB" w:rsidP="00D0609E">
    <w:pPr>
      <w:framePr w:w="6340" w:h="2750" w:hRule="exact" w:hSpace="180" w:wrap="around" w:vAnchor="page" w:hAnchor="text" w:x="3873" w:y="-140"/>
    </w:pPr>
  </w:p>
  <w:p w14:paraId="33EA9896" w14:textId="77777777" w:rsidR="00E02BAB" w:rsidRDefault="00E02BAB"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02BAB" w14:paraId="6B6BBDE0" w14:textId="77777777" w:rsidTr="00A50CF6">
      <w:tc>
        <w:tcPr>
          <w:tcW w:w="2160" w:type="dxa"/>
          <w:shd w:val="clear" w:color="auto" w:fill="auto"/>
        </w:tcPr>
        <w:p w14:paraId="49EC764D" w14:textId="77777777" w:rsidR="00E02BAB" w:rsidRPr="005819CE" w:rsidRDefault="00E02BAB" w:rsidP="00A50CF6">
          <w:pPr>
            <w:pStyle w:val="Huisstijl-Adres"/>
            <w:rPr>
              <w:b/>
            </w:rPr>
          </w:pPr>
          <w:r>
            <w:rPr>
              <w:b/>
            </w:rPr>
            <w:t>Directoraat-generaal Bedrijfsleven &amp; Innovatie</w:t>
          </w:r>
          <w:r w:rsidRPr="005819CE">
            <w:rPr>
              <w:b/>
            </w:rPr>
            <w:br/>
          </w:r>
          <w:r>
            <w:t>Directie Digitale Economie</w:t>
          </w:r>
        </w:p>
        <w:p w14:paraId="0F835093" w14:textId="77777777" w:rsidR="00E02BAB" w:rsidRPr="00BE5ED9" w:rsidRDefault="00E02BAB" w:rsidP="00A50CF6">
          <w:pPr>
            <w:pStyle w:val="Huisstijl-Adres"/>
          </w:pPr>
          <w:r>
            <w:rPr>
              <w:b/>
            </w:rPr>
            <w:t>Bezoekadres</w:t>
          </w:r>
          <w:r>
            <w:rPr>
              <w:b/>
            </w:rPr>
            <w:br/>
          </w:r>
          <w:r>
            <w:t>Bezuidenhoutseweg 73</w:t>
          </w:r>
          <w:r w:rsidRPr="005819CE">
            <w:br/>
          </w:r>
          <w:r>
            <w:t>2594 AC Den Haag</w:t>
          </w:r>
        </w:p>
        <w:p w14:paraId="3BB6E0C2" w14:textId="77777777" w:rsidR="00E02BAB" w:rsidRDefault="00E02BAB" w:rsidP="0098788A">
          <w:pPr>
            <w:pStyle w:val="Huisstijl-Adres"/>
          </w:pPr>
          <w:r>
            <w:rPr>
              <w:b/>
            </w:rPr>
            <w:t>Postadres</w:t>
          </w:r>
          <w:r>
            <w:rPr>
              <w:b/>
            </w:rPr>
            <w:br/>
          </w:r>
          <w:r>
            <w:t>Postbus 20401</w:t>
          </w:r>
          <w:r w:rsidRPr="005819CE">
            <w:br/>
            <w:t>2500 E</w:t>
          </w:r>
          <w:r>
            <w:t>K</w:t>
          </w:r>
          <w:r w:rsidRPr="005819CE">
            <w:t xml:space="preserve"> Den Haag</w:t>
          </w:r>
        </w:p>
        <w:p w14:paraId="71D945A5" w14:textId="77777777" w:rsidR="00E02BAB" w:rsidRPr="005B3814" w:rsidRDefault="00E02BAB" w:rsidP="0098788A">
          <w:pPr>
            <w:pStyle w:val="Huisstijl-Adres"/>
          </w:pPr>
          <w:r>
            <w:rPr>
              <w:b/>
            </w:rPr>
            <w:t>Overheidsidentificatienr</w:t>
          </w:r>
          <w:r>
            <w:rPr>
              <w:b/>
            </w:rPr>
            <w:br/>
          </w:r>
          <w:r w:rsidRPr="005B3814">
            <w:t>00000001003214369000</w:t>
          </w:r>
        </w:p>
        <w:p w14:paraId="6048FF01" w14:textId="3EB179F5" w:rsidR="00E02BAB" w:rsidRPr="00E02BAB" w:rsidRDefault="00E02BAB" w:rsidP="00A50CF6">
          <w:pPr>
            <w:pStyle w:val="Huisstijl-Adres"/>
            <w:rPr>
              <w:u w:val="single"/>
            </w:rPr>
          </w:pPr>
          <w:r>
            <w:t>T</w:t>
          </w:r>
          <w:r>
            <w:tab/>
            <w:t>070 379 8911 (algemeen)</w:t>
          </w:r>
          <w:r w:rsidRPr="005819CE">
            <w:br/>
          </w:r>
          <w:r>
            <w:t>F</w:t>
          </w:r>
          <w:r>
            <w:tab/>
            <w:t>070 378 6100 (algemeen)</w:t>
          </w:r>
          <w:r w:rsidRPr="005819CE">
            <w:br/>
          </w:r>
          <w:r>
            <w:t>www.rijksoverheid.nl/ezk</w:t>
          </w:r>
        </w:p>
      </w:tc>
    </w:tr>
    <w:tr w:rsidR="00E02BAB" w14:paraId="468C55EE" w14:textId="77777777" w:rsidTr="00A50CF6">
      <w:trPr>
        <w:trHeight w:hRule="exact" w:val="200"/>
      </w:trPr>
      <w:tc>
        <w:tcPr>
          <w:tcW w:w="2160" w:type="dxa"/>
          <w:shd w:val="clear" w:color="auto" w:fill="auto"/>
        </w:tcPr>
        <w:p w14:paraId="1F602586" w14:textId="77777777" w:rsidR="00E02BAB" w:rsidRPr="005819CE" w:rsidRDefault="00E02BAB" w:rsidP="00A50CF6"/>
      </w:tc>
    </w:tr>
    <w:tr w:rsidR="00E02BAB" w14:paraId="7C979828" w14:textId="77777777" w:rsidTr="00E02BAB">
      <w:trPr>
        <w:trHeight w:val="1080"/>
      </w:trPr>
      <w:tc>
        <w:tcPr>
          <w:tcW w:w="2160" w:type="dxa"/>
          <w:shd w:val="clear" w:color="auto" w:fill="auto"/>
        </w:tcPr>
        <w:p w14:paraId="10C9538C" w14:textId="77777777" w:rsidR="00E02BAB" w:rsidRPr="005819CE" w:rsidRDefault="00E02BAB" w:rsidP="000C0163">
          <w:pPr>
            <w:pStyle w:val="Huisstijl-Kopje"/>
          </w:pPr>
          <w:r>
            <w:t>Ons kenmerk</w:t>
          </w:r>
          <w:r w:rsidRPr="005819CE">
            <w:t xml:space="preserve"> </w:t>
          </w:r>
        </w:p>
        <w:p w14:paraId="1696CB4C" w14:textId="081FD902" w:rsidR="00E02BAB" w:rsidRPr="005819CE" w:rsidRDefault="00E02BAB" w:rsidP="000C0163">
          <w:pPr>
            <w:pStyle w:val="Huisstijl-Gegeven"/>
          </w:pPr>
          <w:r>
            <w:t xml:space="preserve">DGBI-DE / </w:t>
          </w:r>
          <w:sdt>
            <w:sdtPr>
              <w:alias w:val="documentId"/>
              <w:id w:val="774674115"/>
              <w:placeholder>
                <w:docPart w:val="DefaultPlaceholder_-1854013440"/>
              </w:placeholder>
            </w:sdtPr>
            <w:sdtEndPr/>
            <w:sdtContent>
              <w:r w:rsidR="007649D3">
                <w:fldChar w:fldCharType="begin"/>
              </w:r>
              <w:r w:rsidR="007649D3">
                <w:instrText xml:space="preserve"> DOCPROPERTY  "documentId"  \* MERGEFORMAT </w:instrText>
              </w:r>
              <w:r w:rsidR="007649D3">
                <w:fldChar w:fldCharType="separate"/>
              </w:r>
              <w:r>
                <w:t>20246463</w:t>
              </w:r>
              <w:r w:rsidR="007649D3">
                <w:fldChar w:fldCharType="end"/>
              </w:r>
            </w:sdtContent>
          </w:sdt>
        </w:p>
        <w:p w14:paraId="3201E73F" w14:textId="77777777" w:rsidR="00E02BAB" w:rsidRPr="005819CE" w:rsidRDefault="00E02BAB" w:rsidP="00A50CF6">
          <w:pPr>
            <w:pStyle w:val="Huisstijl-Kopje"/>
          </w:pPr>
          <w:r>
            <w:t>Uw kenmerk</w:t>
          </w:r>
        </w:p>
        <w:p w14:paraId="0E111E0D" w14:textId="7B0FA4C6" w:rsidR="00E02BAB" w:rsidRPr="005819CE" w:rsidRDefault="00E02BAB" w:rsidP="00A50CF6">
          <w:pPr>
            <w:pStyle w:val="Huisstijl-Gegeven"/>
          </w:pPr>
          <w:r>
            <w:t>2020Z15600</w:t>
          </w:r>
        </w:p>
        <w:p w14:paraId="2EDD5877" w14:textId="3D78BC08" w:rsidR="00E02BAB" w:rsidRPr="005819CE" w:rsidRDefault="00E02BAB" w:rsidP="00A50CF6">
          <w:pPr>
            <w:pStyle w:val="Huisstijl-Gegeven"/>
          </w:pPr>
        </w:p>
      </w:tc>
    </w:tr>
  </w:tbl>
  <w:p w14:paraId="5EB528F2" w14:textId="77777777" w:rsidR="00E02BAB" w:rsidRPr="00121BF0" w:rsidRDefault="00E02BAB"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02BAB" w14:paraId="3B301679" w14:textId="77777777" w:rsidTr="007610AA">
      <w:trPr>
        <w:trHeight w:val="400"/>
      </w:trPr>
      <w:tc>
        <w:tcPr>
          <w:tcW w:w="7520" w:type="dxa"/>
          <w:gridSpan w:val="2"/>
          <w:shd w:val="clear" w:color="auto" w:fill="auto"/>
        </w:tcPr>
        <w:p w14:paraId="66F0B3D6" w14:textId="77777777" w:rsidR="00E02BAB" w:rsidRPr="00BC3B53" w:rsidRDefault="00E02BAB" w:rsidP="00A50CF6">
          <w:pPr>
            <w:pStyle w:val="Huisstijl-Retouradres"/>
          </w:pPr>
          <w:r>
            <w:t>&gt; Retouradres Postbus 20401 2500 EK Den Haag</w:t>
          </w:r>
        </w:p>
      </w:tc>
    </w:tr>
    <w:tr w:rsidR="00E02BAB" w14:paraId="707D267D" w14:textId="77777777" w:rsidTr="007610AA">
      <w:tc>
        <w:tcPr>
          <w:tcW w:w="7520" w:type="dxa"/>
          <w:gridSpan w:val="2"/>
          <w:shd w:val="clear" w:color="auto" w:fill="auto"/>
        </w:tcPr>
        <w:p w14:paraId="3EDAF1DB" w14:textId="77777777" w:rsidR="00E02BAB" w:rsidRPr="00983E8F" w:rsidRDefault="00E02BAB" w:rsidP="00A50CF6">
          <w:pPr>
            <w:pStyle w:val="Huisstijl-Rubricering"/>
          </w:pPr>
        </w:p>
      </w:tc>
    </w:tr>
    <w:tr w:rsidR="00E02BAB" w14:paraId="7370B7A1" w14:textId="77777777" w:rsidTr="007610AA">
      <w:trPr>
        <w:trHeight w:hRule="exact" w:val="2440"/>
      </w:trPr>
      <w:tc>
        <w:tcPr>
          <w:tcW w:w="7520" w:type="dxa"/>
          <w:gridSpan w:val="2"/>
          <w:shd w:val="clear" w:color="auto" w:fill="auto"/>
        </w:tcPr>
        <w:p w14:paraId="0C3A71A4" w14:textId="77777777" w:rsidR="00E02BAB" w:rsidRPr="00964D83" w:rsidRDefault="00E02BAB" w:rsidP="00E02BAB">
          <w:pPr>
            <w:tabs>
              <w:tab w:val="left" w:pos="5580"/>
            </w:tabs>
            <w:rPr>
              <w:szCs w:val="18"/>
            </w:rPr>
          </w:pPr>
          <w:r w:rsidRPr="00964D83">
            <w:rPr>
              <w:szCs w:val="18"/>
            </w:rPr>
            <w:t>De Voorzitter van de Tweede Kamer</w:t>
          </w:r>
        </w:p>
        <w:p w14:paraId="3926472B" w14:textId="77777777" w:rsidR="00E02BAB" w:rsidRPr="00964D83" w:rsidRDefault="00E02BAB" w:rsidP="00E02BAB">
          <w:pPr>
            <w:tabs>
              <w:tab w:val="left" w:pos="5580"/>
            </w:tabs>
            <w:rPr>
              <w:szCs w:val="18"/>
            </w:rPr>
          </w:pPr>
          <w:r w:rsidRPr="00964D83">
            <w:rPr>
              <w:szCs w:val="18"/>
            </w:rPr>
            <w:t>der Staten-Generaal</w:t>
          </w:r>
        </w:p>
        <w:p w14:paraId="0C850501" w14:textId="77777777" w:rsidR="00E02BAB" w:rsidRPr="00964D83" w:rsidRDefault="00E02BAB" w:rsidP="00E02BAB">
          <w:pPr>
            <w:tabs>
              <w:tab w:val="left" w:pos="5580"/>
            </w:tabs>
            <w:rPr>
              <w:szCs w:val="18"/>
            </w:rPr>
          </w:pPr>
          <w:r w:rsidRPr="00964D83">
            <w:rPr>
              <w:szCs w:val="18"/>
            </w:rPr>
            <w:t>Binnenhof 4</w:t>
          </w:r>
        </w:p>
        <w:p w14:paraId="661DBCAC" w14:textId="77777777" w:rsidR="00E02BAB" w:rsidRPr="00964D83" w:rsidRDefault="00E02BAB" w:rsidP="00E02BAB">
          <w:pPr>
            <w:tabs>
              <w:tab w:val="left" w:pos="5580"/>
            </w:tabs>
            <w:rPr>
              <w:szCs w:val="18"/>
            </w:rPr>
          </w:pPr>
          <w:r w:rsidRPr="00964D83">
            <w:rPr>
              <w:szCs w:val="18"/>
            </w:rPr>
            <w:t>2513 AA  DEN HAAG</w:t>
          </w:r>
        </w:p>
        <w:p w14:paraId="1DDBED00" w14:textId="77777777" w:rsidR="00E02BAB" w:rsidRPr="00964D83" w:rsidRDefault="00E02BAB" w:rsidP="00E02BAB">
          <w:pPr>
            <w:tabs>
              <w:tab w:val="left" w:pos="5580"/>
            </w:tabs>
            <w:rPr>
              <w:szCs w:val="18"/>
            </w:rPr>
          </w:pPr>
        </w:p>
        <w:p w14:paraId="4287EBE0" w14:textId="77777777" w:rsidR="00E02BAB" w:rsidRDefault="00E02BAB" w:rsidP="00E02BAB"/>
      </w:tc>
    </w:tr>
    <w:tr w:rsidR="00E02BAB" w14:paraId="5C805852" w14:textId="77777777" w:rsidTr="007610AA">
      <w:trPr>
        <w:trHeight w:hRule="exact" w:val="400"/>
      </w:trPr>
      <w:tc>
        <w:tcPr>
          <w:tcW w:w="7520" w:type="dxa"/>
          <w:gridSpan w:val="2"/>
          <w:shd w:val="clear" w:color="auto" w:fill="auto"/>
        </w:tcPr>
        <w:p w14:paraId="464191BA" w14:textId="77777777" w:rsidR="00E02BAB" w:rsidRPr="00035E67" w:rsidRDefault="00E02BAB" w:rsidP="00A50CF6">
          <w:pPr>
            <w:tabs>
              <w:tab w:val="left" w:pos="740"/>
            </w:tabs>
            <w:autoSpaceDE w:val="0"/>
            <w:autoSpaceDN w:val="0"/>
            <w:adjustRightInd w:val="0"/>
            <w:ind w:left="743" w:hanging="743"/>
            <w:rPr>
              <w:rFonts w:cs="Verdana"/>
              <w:szCs w:val="18"/>
            </w:rPr>
          </w:pPr>
        </w:p>
      </w:tc>
    </w:tr>
    <w:tr w:rsidR="00E02BAB" w14:paraId="5D315D88" w14:textId="77777777" w:rsidTr="007610AA">
      <w:trPr>
        <w:trHeight w:val="240"/>
      </w:trPr>
      <w:tc>
        <w:tcPr>
          <w:tcW w:w="900" w:type="dxa"/>
          <w:shd w:val="clear" w:color="auto" w:fill="auto"/>
        </w:tcPr>
        <w:p w14:paraId="42C93421" w14:textId="77777777" w:rsidR="00E02BAB" w:rsidRPr="007709EF" w:rsidRDefault="00E02BAB" w:rsidP="00A50CF6">
          <w:pPr>
            <w:rPr>
              <w:szCs w:val="18"/>
            </w:rPr>
          </w:pPr>
          <w:r>
            <w:rPr>
              <w:szCs w:val="18"/>
            </w:rPr>
            <w:t>Datum</w:t>
          </w:r>
        </w:p>
      </w:tc>
      <w:tc>
        <w:tcPr>
          <w:tcW w:w="6620" w:type="dxa"/>
          <w:shd w:val="clear" w:color="auto" w:fill="auto"/>
        </w:tcPr>
        <w:p w14:paraId="3BE1B6DF" w14:textId="247A13EE" w:rsidR="00E02BAB" w:rsidRPr="007709EF" w:rsidRDefault="006C0BA4" w:rsidP="00A50CF6">
          <w:r>
            <w:t>26 oktober 2020</w:t>
          </w:r>
        </w:p>
      </w:tc>
    </w:tr>
    <w:tr w:rsidR="00E02BAB" w14:paraId="04E23B77" w14:textId="77777777" w:rsidTr="007610AA">
      <w:trPr>
        <w:trHeight w:val="240"/>
      </w:trPr>
      <w:tc>
        <w:tcPr>
          <w:tcW w:w="900" w:type="dxa"/>
          <w:shd w:val="clear" w:color="auto" w:fill="auto"/>
        </w:tcPr>
        <w:p w14:paraId="49DE000D" w14:textId="77777777" w:rsidR="00E02BAB" w:rsidRPr="007709EF" w:rsidRDefault="00E02BAB" w:rsidP="00A50CF6">
          <w:pPr>
            <w:rPr>
              <w:szCs w:val="18"/>
            </w:rPr>
          </w:pPr>
          <w:r>
            <w:rPr>
              <w:szCs w:val="18"/>
            </w:rPr>
            <w:t>Betreft</w:t>
          </w:r>
        </w:p>
      </w:tc>
      <w:tc>
        <w:tcPr>
          <w:tcW w:w="6620" w:type="dxa"/>
          <w:shd w:val="clear" w:color="auto" w:fill="auto"/>
        </w:tcPr>
        <w:p w14:paraId="64B4BDCD" w14:textId="77777777" w:rsidR="00E02BAB" w:rsidRPr="007709EF" w:rsidRDefault="00E02BAB" w:rsidP="00A50CF6">
          <w:r>
            <w:t>Beantwoording vragen over DDoS-aanvallen op internetproviders</w:t>
          </w:r>
        </w:p>
      </w:tc>
    </w:tr>
  </w:tbl>
  <w:p w14:paraId="760FFD79" w14:textId="77777777" w:rsidR="00E02BAB" w:rsidRPr="00BC4AE3" w:rsidRDefault="00E02BAB"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EC27D2E">
      <w:start w:val="1"/>
      <w:numFmt w:val="bullet"/>
      <w:pStyle w:val="Lijstopsomteken"/>
      <w:lvlText w:val="•"/>
      <w:lvlJc w:val="left"/>
      <w:pPr>
        <w:tabs>
          <w:tab w:val="num" w:pos="227"/>
        </w:tabs>
        <w:ind w:left="227" w:hanging="227"/>
      </w:pPr>
      <w:rPr>
        <w:rFonts w:ascii="Verdana" w:hAnsi="Verdana" w:hint="default"/>
        <w:sz w:val="18"/>
        <w:szCs w:val="18"/>
      </w:rPr>
    </w:lvl>
    <w:lvl w:ilvl="1" w:tplc="B636B3B4" w:tentative="1">
      <w:start w:val="1"/>
      <w:numFmt w:val="bullet"/>
      <w:lvlText w:val="o"/>
      <w:lvlJc w:val="left"/>
      <w:pPr>
        <w:tabs>
          <w:tab w:val="num" w:pos="1440"/>
        </w:tabs>
        <w:ind w:left="1440" w:hanging="360"/>
      </w:pPr>
      <w:rPr>
        <w:rFonts w:ascii="Courier New" w:hAnsi="Courier New" w:cs="Courier New" w:hint="default"/>
      </w:rPr>
    </w:lvl>
    <w:lvl w:ilvl="2" w:tplc="8AB27994" w:tentative="1">
      <w:start w:val="1"/>
      <w:numFmt w:val="bullet"/>
      <w:lvlText w:val=""/>
      <w:lvlJc w:val="left"/>
      <w:pPr>
        <w:tabs>
          <w:tab w:val="num" w:pos="2160"/>
        </w:tabs>
        <w:ind w:left="2160" w:hanging="360"/>
      </w:pPr>
      <w:rPr>
        <w:rFonts w:ascii="Wingdings" w:hAnsi="Wingdings" w:hint="default"/>
      </w:rPr>
    </w:lvl>
    <w:lvl w:ilvl="3" w:tplc="C8AE35A2" w:tentative="1">
      <w:start w:val="1"/>
      <w:numFmt w:val="bullet"/>
      <w:lvlText w:val=""/>
      <w:lvlJc w:val="left"/>
      <w:pPr>
        <w:tabs>
          <w:tab w:val="num" w:pos="2880"/>
        </w:tabs>
        <w:ind w:left="2880" w:hanging="360"/>
      </w:pPr>
      <w:rPr>
        <w:rFonts w:ascii="Symbol" w:hAnsi="Symbol" w:hint="default"/>
      </w:rPr>
    </w:lvl>
    <w:lvl w:ilvl="4" w:tplc="EE5A8E0E" w:tentative="1">
      <w:start w:val="1"/>
      <w:numFmt w:val="bullet"/>
      <w:lvlText w:val="o"/>
      <w:lvlJc w:val="left"/>
      <w:pPr>
        <w:tabs>
          <w:tab w:val="num" w:pos="3600"/>
        </w:tabs>
        <w:ind w:left="3600" w:hanging="360"/>
      </w:pPr>
      <w:rPr>
        <w:rFonts w:ascii="Courier New" w:hAnsi="Courier New" w:cs="Courier New" w:hint="default"/>
      </w:rPr>
    </w:lvl>
    <w:lvl w:ilvl="5" w:tplc="5BA2C180" w:tentative="1">
      <w:start w:val="1"/>
      <w:numFmt w:val="bullet"/>
      <w:lvlText w:val=""/>
      <w:lvlJc w:val="left"/>
      <w:pPr>
        <w:tabs>
          <w:tab w:val="num" w:pos="4320"/>
        </w:tabs>
        <w:ind w:left="4320" w:hanging="360"/>
      </w:pPr>
      <w:rPr>
        <w:rFonts w:ascii="Wingdings" w:hAnsi="Wingdings" w:hint="default"/>
      </w:rPr>
    </w:lvl>
    <w:lvl w:ilvl="6" w:tplc="D578D624" w:tentative="1">
      <w:start w:val="1"/>
      <w:numFmt w:val="bullet"/>
      <w:lvlText w:val=""/>
      <w:lvlJc w:val="left"/>
      <w:pPr>
        <w:tabs>
          <w:tab w:val="num" w:pos="5040"/>
        </w:tabs>
        <w:ind w:left="5040" w:hanging="360"/>
      </w:pPr>
      <w:rPr>
        <w:rFonts w:ascii="Symbol" w:hAnsi="Symbol" w:hint="default"/>
      </w:rPr>
    </w:lvl>
    <w:lvl w:ilvl="7" w:tplc="E22E78F6" w:tentative="1">
      <w:start w:val="1"/>
      <w:numFmt w:val="bullet"/>
      <w:lvlText w:val="o"/>
      <w:lvlJc w:val="left"/>
      <w:pPr>
        <w:tabs>
          <w:tab w:val="num" w:pos="5760"/>
        </w:tabs>
        <w:ind w:left="5760" w:hanging="360"/>
      </w:pPr>
      <w:rPr>
        <w:rFonts w:ascii="Courier New" w:hAnsi="Courier New" w:cs="Courier New" w:hint="default"/>
      </w:rPr>
    </w:lvl>
    <w:lvl w:ilvl="8" w:tplc="FA30AB7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2A4EC8A">
      <w:start w:val="1"/>
      <w:numFmt w:val="bullet"/>
      <w:pStyle w:val="Lijstopsomteken2"/>
      <w:lvlText w:val="–"/>
      <w:lvlJc w:val="left"/>
      <w:pPr>
        <w:tabs>
          <w:tab w:val="num" w:pos="227"/>
        </w:tabs>
        <w:ind w:left="227" w:firstLine="0"/>
      </w:pPr>
      <w:rPr>
        <w:rFonts w:ascii="Verdana" w:hAnsi="Verdana" w:hint="default"/>
      </w:rPr>
    </w:lvl>
    <w:lvl w:ilvl="1" w:tplc="27DA5274" w:tentative="1">
      <w:start w:val="1"/>
      <w:numFmt w:val="bullet"/>
      <w:lvlText w:val="o"/>
      <w:lvlJc w:val="left"/>
      <w:pPr>
        <w:tabs>
          <w:tab w:val="num" w:pos="1440"/>
        </w:tabs>
        <w:ind w:left="1440" w:hanging="360"/>
      </w:pPr>
      <w:rPr>
        <w:rFonts w:ascii="Courier New" w:hAnsi="Courier New" w:cs="Courier New" w:hint="default"/>
      </w:rPr>
    </w:lvl>
    <w:lvl w:ilvl="2" w:tplc="90D83AFE" w:tentative="1">
      <w:start w:val="1"/>
      <w:numFmt w:val="bullet"/>
      <w:lvlText w:val=""/>
      <w:lvlJc w:val="left"/>
      <w:pPr>
        <w:tabs>
          <w:tab w:val="num" w:pos="2160"/>
        </w:tabs>
        <w:ind w:left="2160" w:hanging="360"/>
      </w:pPr>
      <w:rPr>
        <w:rFonts w:ascii="Wingdings" w:hAnsi="Wingdings" w:hint="default"/>
      </w:rPr>
    </w:lvl>
    <w:lvl w:ilvl="3" w:tplc="90800C10" w:tentative="1">
      <w:start w:val="1"/>
      <w:numFmt w:val="bullet"/>
      <w:lvlText w:val=""/>
      <w:lvlJc w:val="left"/>
      <w:pPr>
        <w:tabs>
          <w:tab w:val="num" w:pos="2880"/>
        </w:tabs>
        <w:ind w:left="2880" w:hanging="360"/>
      </w:pPr>
      <w:rPr>
        <w:rFonts w:ascii="Symbol" w:hAnsi="Symbol" w:hint="default"/>
      </w:rPr>
    </w:lvl>
    <w:lvl w:ilvl="4" w:tplc="1BF86B5A" w:tentative="1">
      <w:start w:val="1"/>
      <w:numFmt w:val="bullet"/>
      <w:lvlText w:val="o"/>
      <w:lvlJc w:val="left"/>
      <w:pPr>
        <w:tabs>
          <w:tab w:val="num" w:pos="3600"/>
        </w:tabs>
        <w:ind w:left="3600" w:hanging="360"/>
      </w:pPr>
      <w:rPr>
        <w:rFonts w:ascii="Courier New" w:hAnsi="Courier New" w:cs="Courier New" w:hint="default"/>
      </w:rPr>
    </w:lvl>
    <w:lvl w:ilvl="5" w:tplc="D8140320" w:tentative="1">
      <w:start w:val="1"/>
      <w:numFmt w:val="bullet"/>
      <w:lvlText w:val=""/>
      <w:lvlJc w:val="left"/>
      <w:pPr>
        <w:tabs>
          <w:tab w:val="num" w:pos="4320"/>
        </w:tabs>
        <w:ind w:left="4320" w:hanging="360"/>
      </w:pPr>
      <w:rPr>
        <w:rFonts w:ascii="Wingdings" w:hAnsi="Wingdings" w:hint="default"/>
      </w:rPr>
    </w:lvl>
    <w:lvl w:ilvl="6" w:tplc="3F74A0EE" w:tentative="1">
      <w:start w:val="1"/>
      <w:numFmt w:val="bullet"/>
      <w:lvlText w:val=""/>
      <w:lvlJc w:val="left"/>
      <w:pPr>
        <w:tabs>
          <w:tab w:val="num" w:pos="5040"/>
        </w:tabs>
        <w:ind w:left="5040" w:hanging="360"/>
      </w:pPr>
      <w:rPr>
        <w:rFonts w:ascii="Symbol" w:hAnsi="Symbol" w:hint="default"/>
      </w:rPr>
    </w:lvl>
    <w:lvl w:ilvl="7" w:tplc="741CD79C" w:tentative="1">
      <w:start w:val="1"/>
      <w:numFmt w:val="bullet"/>
      <w:lvlText w:val="o"/>
      <w:lvlJc w:val="left"/>
      <w:pPr>
        <w:tabs>
          <w:tab w:val="num" w:pos="5760"/>
        </w:tabs>
        <w:ind w:left="5760" w:hanging="360"/>
      </w:pPr>
      <w:rPr>
        <w:rFonts w:ascii="Courier New" w:hAnsi="Courier New" w:cs="Courier New" w:hint="default"/>
      </w:rPr>
    </w:lvl>
    <w:lvl w:ilvl="8" w:tplc="FF40E1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71F28"/>
    <w:rsid w:val="00074079"/>
    <w:rsid w:val="00092799"/>
    <w:rsid w:val="00092C5F"/>
    <w:rsid w:val="00096680"/>
    <w:rsid w:val="000A0F36"/>
    <w:rsid w:val="000A174A"/>
    <w:rsid w:val="000A3E0A"/>
    <w:rsid w:val="000A65AC"/>
    <w:rsid w:val="000B2738"/>
    <w:rsid w:val="000B7281"/>
    <w:rsid w:val="000B7FAB"/>
    <w:rsid w:val="000C0163"/>
    <w:rsid w:val="000C1BA1"/>
    <w:rsid w:val="000C3EA9"/>
    <w:rsid w:val="000D0225"/>
    <w:rsid w:val="000E7895"/>
    <w:rsid w:val="000F161D"/>
    <w:rsid w:val="000F3CAA"/>
    <w:rsid w:val="00103280"/>
    <w:rsid w:val="00121BF0"/>
    <w:rsid w:val="00123704"/>
    <w:rsid w:val="001267EE"/>
    <w:rsid w:val="001270C7"/>
    <w:rsid w:val="00132540"/>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86019"/>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E3DD5"/>
    <w:rsid w:val="003F07C6"/>
    <w:rsid w:val="003F1F6B"/>
    <w:rsid w:val="003F3757"/>
    <w:rsid w:val="003F38BD"/>
    <w:rsid w:val="003F44B7"/>
    <w:rsid w:val="004008E9"/>
    <w:rsid w:val="00413D48"/>
    <w:rsid w:val="00433252"/>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93C2B"/>
    <w:rsid w:val="00595231"/>
    <w:rsid w:val="00596166"/>
    <w:rsid w:val="00597F64"/>
    <w:rsid w:val="005A207F"/>
    <w:rsid w:val="005A2F35"/>
    <w:rsid w:val="005B3814"/>
    <w:rsid w:val="005B463E"/>
    <w:rsid w:val="005C34E1"/>
    <w:rsid w:val="005C3FE0"/>
    <w:rsid w:val="005C740C"/>
    <w:rsid w:val="005D625B"/>
    <w:rsid w:val="005E745F"/>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0BA4"/>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375FE"/>
    <w:rsid w:val="00740712"/>
    <w:rsid w:val="007426AA"/>
    <w:rsid w:val="00742AB9"/>
    <w:rsid w:val="00751A6A"/>
    <w:rsid w:val="00754FBF"/>
    <w:rsid w:val="007610AA"/>
    <w:rsid w:val="007649D3"/>
    <w:rsid w:val="007709EF"/>
    <w:rsid w:val="00782701"/>
    <w:rsid w:val="00783559"/>
    <w:rsid w:val="0079551B"/>
    <w:rsid w:val="00797AA5"/>
    <w:rsid w:val="007A26BD"/>
    <w:rsid w:val="007A4105"/>
    <w:rsid w:val="007B4503"/>
    <w:rsid w:val="007C1C84"/>
    <w:rsid w:val="007C406E"/>
    <w:rsid w:val="007C5183"/>
    <w:rsid w:val="007C7573"/>
    <w:rsid w:val="007E2B20"/>
    <w:rsid w:val="007F439C"/>
    <w:rsid w:val="007F5331"/>
    <w:rsid w:val="00800CCA"/>
    <w:rsid w:val="00806120"/>
    <w:rsid w:val="00810C93"/>
    <w:rsid w:val="00812028"/>
    <w:rsid w:val="00812DD8"/>
    <w:rsid w:val="00813082"/>
    <w:rsid w:val="00814D03"/>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5374"/>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893"/>
    <w:rsid w:val="00BA1397"/>
    <w:rsid w:val="00BA7E0A"/>
    <w:rsid w:val="00BC3B53"/>
    <w:rsid w:val="00BC3B96"/>
    <w:rsid w:val="00BC4AE3"/>
    <w:rsid w:val="00BC5B28"/>
    <w:rsid w:val="00BD2370"/>
    <w:rsid w:val="00BD2A85"/>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62D"/>
    <w:rsid w:val="00CE101D"/>
    <w:rsid w:val="00CE1814"/>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02BAB"/>
    <w:rsid w:val="00E10DC6"/>
    <w:rsid w:val="00E11F8E"/>
    <w:rsid w:val="00E15881"/>
    <w:rsid w:val="00E16A8F"/>
    <w:rsid w:val="00E21DE3"/>
    <w:rsid w:val="00E2409C"/>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FD157"/>
  <w15:docId w15:val="{F021DE05-19DD-47DB-8EAF-EA3B1951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Smart Link Error"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 w:type="character" w:styleId="Voetnootmarkering">
    <w:name w:val="footnote reference"/>
    <w:basedOn w:val="Standaardalinea-lettertype"/>
    <w:uiPriority w:val="99"/>
    <w:semiHidden/>
    <w:unhideWhenUsed/>
    <w:rsid w:val="00E02B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nbip.nl/wp-content/uploads/2020/05/NBIP-Rapport-DDoS-data-2019.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F04ABF">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5A074E"/>
    <w:rsid w:val="00A22FC5"/>
    <w:rsid w:val="00DF3ADD"/>
    <w:rsid w:val="00F04A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B5BF37CD91A4D81B2C9DA2ADA3991" ma:contentTypeVersion="0" ma:contentTypeDescription="Een nieuw document maken." ma:contentTypeScope="" ma:versionID="d1706a9a1a375688c2ef5730fcbc7384">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2FBC59-1610-41B2-B8D7-807CBEF18B76}"/>
</file>

<file path=customXml/itemProps2.xml><?xml version="1.0" encoding="utf-8"?>
<ds:datastoreItem xmlns:ds="http://schemas.openxmlformats.org/officeDocument/2006/customXml" ds:itemID="{CD54C353-E5D1-4EB5-95C9-4530AD5E8F12}"/>
</file>

<file path=customXml/itemProps3.xml><?xml version="1.0" encoding="utf-8"?>
<ds:datastoreItem xmlns:ds="http://schemas.openxmlformats.org/officeDocument/2006/customXml" ds:itemID="{AF5E74AD-D583-40E3-A5FB-6EBDF9E8EAF7}"/>
</file>

<file path=docProps/app.xml><?xml version="1.0" encoding="utf-8"?>
<Properties xmlns="http://schemas.openxmlformats.org/officeDocument/2006/extended-properties" xmlns:vt="http://schemas.openxmlformats.org/officeDocument/2006/docPropsVTypes">
  <Template>normal</Template>
  <TotalTime>0</TotalTime>
  <Pages>1</Pages>
  <Words>1805</Words>
  <Characters>9930</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vt:lpstr>
    </vt:vector>
  </TitlesOfParts>
  <Company>Capgemini Nederland B.V. / D76</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Valk, M.B. (Marinus)</cp:lastModifiedBy>
  <cp:revision>2</cp:revision>
  <cp:lastPrinted>2020-10-12T13:16:00Z</cp:lastPrinted>
  <dcterms:created xsi:type="dcterms:W3CDTF">2020-10-12T13:33:00Z</dcterms:created>
  <dcterms:modified xsi:type="dcterms:W3CDTF">2020-10-12T13:33:00Z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GhaouiN</vt:lpwstr>
  </property>
  <property fmtid="{D5CDD505-2E9C-101B-9397-08002B2CF9AE}" pid="3" name="A_ADRES">
    <vt:lpwstr>De Voorzitter van de Tweede Kamer
der Staten-Generaal
Binnenhof 4
2513 AA DEN HAAG</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Beantwoording vragen over DDoS-aanvallen op internetproviders</vt:lpwstr>
  </property>
  <property fmtid="{D5CDD505-2E9C-101B-9397-08002B2CF9AE}" pid="8" name="documentId">
    <vt:lpwstr>20246463</vt:lpwstr>
  </property>
  <property fmtid="{D5CDD505-2E9C-101B-9397-08002B2CF9AE}" pid="9" name="TYPE_ID">
    <vt:lpwstr>Brief</vt:lpwstr>
  </property>
  <property fmtid="{D5CDD505-2E9C-101B-9397-08002B2CF9AE}" pid="10" name="ContentTypeId">
    <vt:lpwstr>0x010100763B5BF37CD91A4D81B2C9DA2ADA3991</vt:lpwstr>
  </property>
</Properties>
</file>