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9E804" w14:textId="77777777" w:rsidR="00BB272F" w:rsidRDefault="006B50FE">
      <w:pPr>
        <w:pStyle w:val="WitregelW1bodytekst"/>
      </w:pPr>
      <w:r>
        <w:t xml:space="preserve"> </w:t>
      </w:r>
    </w:p>
    <w:p w14:paraId="2C96A5F0" w14:textId="77777777" w:rsidR="00A9688C" w:rsidRPr="00A9688C" w:rsidRDefault="00081514" w:rsidP="00A9688C">
      <w:pPr>
        <w:rPr>
          <w:b/>
          <w:bCs/>
        </w:rPr>
      </w:pPr>
      <w:r>
        <w:t xml:space="preserve">Hierbij bied ik u, </w:t>
      </w:r>
      <w:r w:rsidR="00A9688C">
        <w:t>mede namens de minister van Justitie en Veiligheid</w:t>
      </w:r>
      <w:r>
        <w:t>,</w:t>
      </w:r>
      <w:r w:rsidR="00A9688C">
        <w:t xml:space="preserve"> </w:t>
      </w:r>
      <w:r w:rsidR="00A9688C" w:rsidRPr="00A9688C">
        <w:t xml:space="preserve">de antwoorden aan op de schriftelijke vragen die zijn gesteld door het lid </w:t>
      </w:r>
      <w:r w:rsidR="00A9688C">
        <w:t>Van Raak</w:t>
      </w:r>
      <w:r w:rsidR="00A9688C" w:rsidRPr="00A9688C">
        <w:t xml:space="preserve"> (</w:t>
      </w:r>
      <w:r w:rsidR="00A9688C">
        <w:t>SP</w:t>
      </w:r>
      <w:r w:rsidR="00A9688C" w:rsidRPr="00A9688C">
        <w:t xml:space="preserve">) over </w:t>
      </w:r>
      <w:r w:rsidR="00A9688C">
        <w:t>gevraagd</w:t>
      </w:r>
      <w:r w:rsidR="00A9688C" w:rsidRPr="00C3534F">
        <w:t xml:space="preserve"> losgeld om gehackte gemeentedata terug te krijgen</w:t>
      </w:r>
      <w:r w:rsidR="00A9688C">
        <w:t xml:space="preserve">. </w:t>
      </w:r>
      <w:r w:rsidR="00A9688C" w:rsidRPr="00A9688C">
        <w:t>De</w:t>
      </w:r>
      <w:r w:rsidR="00A9688C">
        <w:t>ze vragen werden ingezonden op 9 december</w:t>
      </w:r>
      <w:r w:rsidR="00A9688C" w:rsidRPr="00A9688C">
        <w:t xml:space="preserve"> 2020, met kenmerk </w:t>
      </w:r>
      <w:r w:rsidR="00A9688C" w:rsidRPr="00A9688C">
        <w:rPr>
          <w:bCs/>
        </w:rPr>
        <w:t>2020Z24379</w:t>
      </w:r>
      <w:r w:rsidR="00A9688C" w:rsidRPr="00A9688C">
        <w:t>.</w:t>
      </w:r>
      <w:r w:rsidR="00A9688C">
        <w:t xml:space="preserve"> Vanwege mijn verantwoordelijkheid voor informatieveiligheid bij de overheid stuur ik u de antwoorden op de gestelde vragen. </w:t>
      </w:r>
    </w:p>
    <w:p w14:paraId="2A68C2C7" w14:textId="77777777" w:rsidR="00A9688C" w:rsidRDefault="00A9688C" w:rsidP="00A9688C"/>
    <w:p w14:paraId="100516ED" w14:textId="77777777" w:rsidR="00A9688C" w:rsidRDefault="00A9688C" w:rsidP="00A9688C"/>
    <w:p w14:paraId="2E4D3247" w14:textId="77777777" w:rsidR="00A9688C" w:rsidRPr="00A9688C" w:rsidRDefault="00A9688C" w:rsidP="00A9688C">
      <w:r w:rsidRPr="00A9688C">
        <w:t>De staatssecretaris van Binnenlandse Zaken en Koninkrijksrelaties,</w:t>
      </w:r>
    </w:p>
    <w:p w14:paraId="628E9FC3" w14:textId="77777777" w:rsidR="00A9688C" w:rsidRPr="00A9688C" w:rsidRDefault="00A9688C" w:rsidP="00A9688C"/>
    <w:p w14:paraId="1493F11B" w14:textId="77777777" w:rsidR="00A9688C" w:rsidRPr="00A9688C" w:rsidRDefault="00A9688C" w:rsidP="00A9688C"/>
    <w:p w14:paraId="0A95568E" w14:textId="77777777" w:rsidR="00A9688C" w:rsidRPr="00A9688C" w:rsidRDefault="00A9688C" w:rsidP="00A9688C"/>
    <w:p w14:paraId="1E262C7A" w14:textId="77777777" w:rsidR="00A9688C" w:rsidRPr="00A9688C" w:rsidRDefault="00A9688C" w:rsidP="00A9688C"/>
    <w:p w14:paraId="39850236" w14:textId="77777777" w:rsidR="00A9688C" w:rsidRPr="00A9688C" w:rsidRDefault="00A9688C" w:rsidP="00A9688C"/>
    <w:p w14:paraId="3EB2ACCE" w14:textId="77777777" w:rsidR="00A9688C" w:rsidRPr="00A9688C" w:rsidRDefault="00A9688C" w:rsidP="00A9688C"/>
    <w:p w14:paraId="679C36D9" w14:textId="77777777" w:rsidR="00A9688C" w:rsidRPr="00A9688C" w:rsidRDefault="00A9688C" w:rsidP="00A9688C"/>
    <w:p w14:paraId="6EF0FEC4" w14:textId="77777777" w:rsidR="00BB272F" w:rsidRPr="00A9688C" w:rsidRDefault="00A9688C" w:rsidP="00A9688C">
      <w:r w:rsidRPr="00A9688C">
        <w:t>drs. R.W. Knops</w:t>
      </w:r>
    </w:p>
    <w:p w14:paraId="2E6AA089" w14:textId="77777777" w:rsidR="00BB272F" w:rsidRDefault="006B50FE">
      <w:pPr>
        <w:pStyle w:val="WitregelW1bodytekst"/>
      </w:pPr>
      <w:r>
        <w:t xml:space="preserve"> </w:t>
      </w:r>
    </w:p>
    <w:p w14:paraId="4B9D8102" w14:textId="77777777" w:rsidR="00A9688C" w:rsidRDefault="006B50FE">
      <w:pPr>
        <w:pStyle w:val="WitregelW1bodytekst"/>
      </w:pPr>
      <w:r>
        <w:t xml:space="preserve"> </w:t>
      </w:r>
    </w:p>
    <w:p w14:paraId="746B1060" w14:textId="77777777" w:rsidR="00A9688C" w:rsidRDefault="00A9688C" w:rsidP="00A9688C">
      <w:r>
        <w:br w:type="page"/>
      </w:r>
    </w:p>
    <w:p w14:paraId="10B61BAC" w14:textId="36D72AA8" w:rsidR="00920C92" w:rsidRPr="00920C92" w:rsidRDefault="00920C92" w:rsidP="00371BB1">
      <w:pPr>
        <w:rPr>
          <w:b/>
        </w:rPr>
      </w:pPr>
      <w:r w:rsidRPr="00920C92">
        <w:rPr>
          <w:b/>
          <w:bCs/>
        </w:rPr>
        <w:lastRenderedPageBreak/>
        <w:t>2020Z24379</w:t>
      </w:r>
    </w:p>
    <w:p w14:paraId="0C4BFBDF" w14:textId="77777777" w:rsidR="00920C92" w:rsidRDefault="00920C92" w:rsidP="00371BB1">
      <w:pPr>
        <w:rPr>
          <w:b/>
        </w:rPr>
      </w:pPr>
    </w:p>
    <w:p w14:paraId="4A602D3C" w14:textId="3FD93ED3" w:rsidR="00371BB1" w:rsidRDefault="00371BB1" w:rsidP="00371BB1">
      <w:pPr>
        <w:rPr>
          <w:b/>
        </w:rPr>
      </w:pPr>
      <w:r>
        <w:rPr>
          <w:b/>
        </w:rPr>
        <w:t>Vraag 1</w:t>
      </w:r>
    </w:p>
    <w:p w14:paraId="66B42219" w14:textId="77777777" w:rsidR="00371BB1" w:rsidRDefault="00371BB1" w:rsidP="00371BB1">
      <w:pPr>
        <w:rPr>
          <w:bCs/>
        </w:rPr>
      </w:pPr>
      <w:r>
        <w:rPr>
          <w:bCs/>
        </w:rPr>
        <w:t>Bent u het eens met de weigering van de burgemeester om losgeld te betalen om gehackte gemeentedata weer terug te krijgen</w:t>
      </w:r>
      <w:r>
        <w:rPr>
          <w:rStyle w:val="Voetnootmarkering"/>
          <w:bCs/>
        </w:rPr>
        <w:footnoteReference w:id="1"/>
      </w:r>
      <w:r>
        <w:rPr>
          <w:bCs/>
        </w:rPr>
        <w:t xml:space="preserve">? Zo nee, waarom niet? </w:t>
      </w:r>
    </w:p>
    <w:p w14:paraId="278D07FA" w14:textId="77777777" w:rsidR="00371BB1" w:rsidRDefault="00371BB1" w:rsidP="00371BB1">
      <w:pPr>
        <w:rPr>
          <w:b/>
          <w:bCs/>
        </w:rPr>
      </w:pPr>
    </w:p>
    <w:p w14:paraId="6877D510" w14:textId="77777777" w:rsidR="00371BB1" w:rsidRDefault="00371BB1" w:rsidP="00371BB1">
      <w:pPr>
        <w:rPr>
          <w:b/>
          <w:bCs/>
        </w:rPr>
      </w:pPr>
      <w:r>
        <w:rPr>
          <w:b/>
          <w:bCs/>
        </w:rPr>
        <w:t>Antwoord</w:t>
      </w:r>
    </w:p>
    <w:p w14:paraId="5835BF72" w14:textId="77777777" w:rsidR="00371BB1" w:rsidRDefault="00371BB1" w:rsidP="00371BB1">
      <w:r>
        <w:t xml:space="preserve">Ja. Het betalen van losgeld is zeer onwenselijk, omdat dit het crimineel verdienmodel ondersteunt. De politie ziet bovendien dat losgeld door criminelen direct wordt geïnvesteerd in nieuwe </w:t>
      </w:r>
      <w:proofErr w:type="spellStart"/>
      <w:r>
        <w:t>ransomware</w:t>
      </w:r>
      <w:proofErr w:type="spellEnd"/>
      <w:r>
        <w:t xml:space="preserve">-aanvallen. Het advies is daarom om altijd aangifte te doen bij de politie en geen losgeld te betalen. </w:t>
      </w:r>
    </w:p>
    <w:p w14:paraId="20FE6330" w14:textId="77777777" w:rsidR="00371BB1" w:rsidRDefault="00371BB1" w:rsidP="00371BB1">
      <w:r>
        <w:t> </w:t>
      </w:r>
    </w:p>
    <w:p w14:paraId="5A2FFC0E" w14:textId="77777777" w:rsidR="00371BB1" w:rsidRDefault="00371BB1" w:rsidP="00371BB1">
      <w:pPr>
        <w:rPr>
          <w:b/>
          <w:bCs/>
        </w:rPr>
      </w:pPr>
      <w:r>
        <w:rPr>
          <w:b/>
          <w:bCs/>
        </w:rPr>
        <w:t>Vraag 2</w:t>
      </w:r>
      <w:r>
        <w:rPr>
          <w:b/>
          <w:bCs/>
        </w:rPr>
        <w:br/>
      </w:r>
      <w:r>
        <w:rPr>
          <w:bCs/>
        </w:rPr>
        <w:t>Is dit vaker voorgekomen bij publieke instellingen? In hoeveel gevallen is er eventueel losgeld betaald? Kunt u hier een overzicht van geven?</w:t>
      </w:r>
      <w:r>
        <w:rPr>
          <w:b/>
          <w:bCs/>
        </w:rPr>
        <w:t> </w:t>
      </w:r>
    </w:p>
    <w:p w14:paraId="7DE59A32" w14:textId="77777777" w:rsidR="00371BB1" w:rsidRDefault="00371BB1" w:rsidP="00371BB1"/>
    <w:p w14:paraId="6C596CB1" w14:textId="77777777" w:rsidR="00371BB1" w:rsidRPr="009420B9" w:rsidRDefault="00371BB1" w:rsidP="00371BB1">
      <w:pPr>
        <w:rPr>
          <w:b/>
        </w:rPr>
      </w:pPr>
      <w:r w:rsidRPr="009420B9">
        <w:rPr>
          <w:b/>
        </w:rPr>
        <w:t>Antwoord</w:t>
      </w:r>
    </w:p>
    <w:p w14:paraId="1740890A" w14:textId="54AAAFE5" w:rsidR="005A4373" w:rsidRDefault="005A4373" w:rsidP="005A4373">
      <w:r w:rsidRPr="009420B9">
        <w:t xml:space="preserve">De politie registreert niet apart of er sprake is van een publieke instelling. Daarom is het, zoals is aangegeven bij de beantwoording op schriftelijke Kamervragen over de </w:t>
      </w:r>
      <w:proofErr w:type="spellStart"/>
      <w:r w:rsidRPr="009420B9">
        <w:t>ransomware</w:t>
      </w:r>
      <w:proofErr w:type="spellEnd"/>
      <w:r w:rsidRPr="009420B9">
        <w:t>-aanval op de Universiteit Maastricht, bij meldingen en aangiften op korte termijn niet te zeggen of er sprake is van een publieke instelling.</w:t>
      </w:r>
      <w:r w:rsidRPr="009420B9">
        <w:rPr>
          <w:rStyle w:val="Voetnootmarkering"/>
        </w:rPr>
        <w:footnoteReference w:id="2"/>
      </w:r>
      <w:r w:rsidRPr="009420B9">
        <w:t xml:space="preserve"> Uit een analyse van de politie blijkt dat in de jaren 2018, 2019 en 2020 (tot half december) er respectievelijk 180, 188 en 186 meldingen en aangiften van </w:t>
      </w:r>
      <w:proofErr w:type="spellStart"/>
      <w:r w:rsidRPr="009420B9">
        <w:t>ransomware</w:t>
      </w:r>
      <w:proofErr w:type="spellEnd"/>
      <w:r w:rsidRPr="009420B9">
        <w:t xml:space="preserve">-aanvallen bij de politie zijn gedaan. In zijn algemeenheid is bekend dat bij cybercrimedelicten de aangifte- of meldingsbereidheid laag is. Dit geldt ook voor aangiften van </w:t>
      </w:r>
      <w:proofErr w:type="spellStart"/>
      <w:r w:rsidRPr="009420B9">
        <w:t>ransomware</w:t>
      </w:r>
      <w:proofErr w:type="spellEnd"/>
      <w:r w:rsidRPr="009420B9">
        <w:t>. Er is geen volledig beeld van gevallen waarbij er door publieke instellingen losgeld is betaald.</w:t>
      </w:r>
      <w:r>
        <w:t xml:space="preserve"> </w:t>
      </w:r>
    </w:p>
    <w:p w14:paraId="00B0A7DB" w14:textId="728026A4" w:rsidR="00371BB1" w:rsidRDefault="00371BB1" w:rsidP="00371BB1">
      <w:r>
        <w:t> </w:t>
      </w:r>
    </w:p>
    <w:p w14:paraId="14243728" w14:textId="77777777" w:rsidR="00371BB1" w:rsidRDefault="00371BB1" w:rsidP="00371BB1">
      <w:pPr>
        <w:spacing w:after="240"/>
        <w:rPr>
          <w:b/>
          <w:bCs/>
        </w:rPr>
      </w:pPr>
      <w:r>
        <w:rPr>
          <w:b/>
          <w:bCs/>
        </w:rPr>
        <w:t>Vraag 3</w:t>
      </w:r>
      <w:r>
        <w:rPr>
          <w:b/>
          <w:bCs/>
        </w:rPr>
        <w:br/>
      </w:r>
      <w:r>
        <w:rPr>
          <w:bCs/>
        </w:rPr>
        <w:t>Hoe wordt voorkomen dat andere gemeenten slachtoffer worden van dit soort afpersing? Worden door u extra maatregelen getroffen n.a.v. deze zaak?</w:t>
      </w:r>
      <w:r>
        <w:t xml:space="preserve"> </w:t>
      </w:r>
    </w:p>
    <w:p w14:paraId="4C64AEA8" w14:textId="77777777" w:rsidR="00371BB1" w:rsidRDefault="00371BB1" w:rsidP="00371BB1">
      <w:r>
        <w:rPr>
          <w:b/>
        </w:rPr>
        <w:t>Antwoord</w:t>
      </w:r>
      <w:r>
        <w:br/>
        <w:t xml:space="preserve">Gemeenten werken aan constante verbetering van de digitale weerbaarheid, waarbij de Informatiebeveiligingsdienst (IBD) alle gemeenten ondersteunt als Computer </w:t>
      </w:r>
      <w:proofErr w:type="spellStart"/>
      <w:r>
        <w:t>Emergency</w:t>
      </w:r>
      <w:proofErr w:type="spellEnd"/>
      <w:r>
        <w:t xml:space="preserve"> Response Team (CERT). Daarmee wordt de kans op een succesvolle aanval verminderd. </w:t>
      </w:r>
    </w:p>
    <w:p w14:paraId="4D8D400E" w14:textId="77777777" w:rsidR="00371BB1" w:rsidRDefault="00371BB1" w:rsidP="00371BB1">
      <w:r>
        <w:t xml:space="preserve">De IBD heeft de rol van CERT in het kader van de Wet Beveiliging Netwerk- en Informatiesystemen (Wet BNI) en vormt de verbindende schakel tussen het Nationaal Cybersecurity Centrum (NCSC) en gemeenten. Vanuit deze rol ondersteunt de IBD de gemeente Hof van Twente en informeert waar nodig andere gemeenten. </w:t>
      </w:r>
    </w:p>
    <w:p w14:paraId="3EDF3326" w14:textId="77777777" w:rsidR="00371BB1" w:rsidRDefault="00371BB1" w:rsidP="00371BB1">
      <w:r>
        <w:lastRenderedPageBreak/>
        <w:t>Verder biedt de door de Vereniging van Nederlandse Gemeenten (VNG) opgestelde gemeentelijke Agenda Digitale Veiligheid 2020-2024</w:t>
      </w:r>
      <w:r>
        <w:rPr>
          <w:rStyle w:val="Voetnootmarkering"/>
        </w:rPr>
        <w:footnoteReference w:id="3"/>
      </w:r>
      <w:r>
        <w:t xml:space="preserve"> handelingsperspectief aan alle gemeenten. De hoofdonderwerpen van deze agenda zijn: bewustwording, </w:t>
      </w:r>
      <w:proofErr w:type="spellStart"/>
      <w:r>
        <w:t>governance</w:t>
      </w:r>
      <w:proofErr w:type="spellEnd"/>
      <w:r>
        <w:t xml:space="preserve">, risicogericht handelen en werken als één overheid. De Agenda biedt ook handvatten bij het voorkomen en oplossen van cyberincidenten. </w:t>
      </w:r>
    </w:p>
    <w:p w14:paraId="13BA1F62" w14:textId="77777777" w:rsidR="00371BB1" w:rsidRDefault="00371BB1" w:rsidP="00371BB1">
      <w:r>
        <w:t> </w:t>
      </w:r>
    </w:p>
    <w:p w14:paraId="6652BFA0" w14:textId="77777777" w:rsidR="00983FD9" w:rsidRDefault="00371BB1" w:rsidP="00371BB1">
      <w:r>
        <w:t>Gemeenten gebruiken voor hun informatiebeveiliging de Baseline Informatiebeveiliging Overheid (BIO), welke geldt als basisnormenkader voor informatiebeveiliging bij de gehele overheid. Het ministerie van BZK voert onderhoud op de BIO</w:t>
      </w:r>
      <w:r>
        <w:rPr>
          <w:rStyle w:val="Voetnootmarkering"/>
        </w:rPr>
        <w:footnoteReference w:id="4"/>
      </w:r>
      <w:r w:rsidR="00380B8B">
        <w:t xml:space="preserve"> in</w:t>
      </w:r>
      <w:r>
        <w:t xml:space="preserve"> samenspraak met de bestuurslagen Rijk, provincies, gemeenten en waterschappen. </w:t>
      </w:r>
    </w:p>
    <w:p w14:paraId="0F8E52D7" w14:textId="20D92188" w:rsidR="00371BB1" w:rsidRDefault="00371BB1" w:rsidP="00371BB1">
      <w:r>
        <w:t>Om alle overheden ook te l</w:t>
      </w:r>
      <w:r w:rsidR="00983FD9">
        <w:t>aten oefenen met cybersecurity-</w:t>
      </w:r>
      <w:r>
        <w:t xml:space="preserve">incidenten, organiseert het ministerie van BZK sinds 2019 een </w:t>
      </w:r>
      <w:proofErr w:type="spellStart"/>
      <w:r>
        <w:t>Overheidsbrede</w:t>
      </w:r>
      <w:proofErr w:type="spellEnd"/>
      <w:r>
        <w:t xml:space="preserve"> Cyberoefening</w:t>
      </w:r>
      <w:r>
        <w:rPr>
          <w:rStyle w:val="Voetnootmarkering"/>
        </w:rPr>
        <w:footnoteReference w:id="5"/>
      </w:r>
      <w:r>
        <w:t xml:space="preserve"> welke jaarlijks plaatsvindt, met in het programma een prominente plek voor een gesimuleerde hackaanval. Het Rijk, provincies, gemeenten en waterschappen oefenen aan de hand van een zo realistisch mogelijk scenario. Tijdens de </w:t>
      </w:r>
      <w:proofErr w:type="spellStart"/>
      <w:r>
        <w:t>Overheids</w:t>
      </w:r>
      <w:r w:rsidR="00983FD9">
        <w:t>brede</w:t>
      </w:r>
      <w:proofErr w:type="spellEnd"/>
      <w:r w:rsidR="00983FD9">
        <w:t xml:space="preserve"> Cyberoefening van </w:t>
      </w:r>
      <w:r>
        <w:t xml:space="preserve">2021 zal het thema </w:t>
      </w:r>
      <w:proofErr w:type="spellStart"/>
      <w:r>
        <w:t>ransomware</w:t>
      </w:r>
      <w:proofErr w:type="spellEnd"/>
      <w:r>
        <w:t xml:space="preserve"> prominent op de agenda staan en worden de geleerde lessen </w:t>
      </w:r>
      <w:proofErr w:type="spellStart"/>
      <w:r>
        <w:t>overheidsbreed</w:t>
      </w:r>
      <w:proofErr w:type="spellEnd"/>
      <w:r>
        <w:t xml:space="preserve"> gedeeld. </w:t>
      </w:r>
      <w:r w:rsidR="00EA388A">
        <w:t xml:space="preserve">Dit naar aanleiding van de gebeurtenis bij de gemeente Hof van Twente. </w:t>
      </w:r>
    </w:p>
    <w:p w14:paraId="620CC34B" w14:textId="77777777" w:rsidR="00371BB1" w:rsidRDefault="00371BB1" w:rsidP="00371BB1"/>
    <w:p w14:paraId="1EACEF23" w14:textId="3697685B" w:rsidR="00371BB1" w:rsidRDefault="00371BB1" w:rsidP="00371BB1">
      <w:r>
        <w:t xml:space="preserve">Verder is met subsidie vanuit het ministerie van BZK begin 2020 een drietal gemeentelijke </w:t>
      </w:r>
      <w:proofErr w:type="spellStart"/>
      <w:r>
        <w:t>cyberoefenpakketten</w:t>
      </w:r>
      <w:proofErr w:type="spellEnd"/>
      <w:r>
        <w:rPr>
          <w:rStyle w:val="Voetnootmarkering"/>
        </w:rPr>
        <w:footnoteReference w:id="6"/>
      </w:r>
      <w:r>
        <w:t xml:space="preserve"> ontwikkeld en </w:t>
      </w:r>
      <w:r w:rsidR="000B15B2">
        <w:t xml:space="preserve">gratis beschikbaar gesteld aan </w:t>
      </w:r>
      <w:r>
        <w:t xml:space="preserve">alle gemeenten. De </w:t>
      </w:r>
      <w:proofErr w:type="spellStart"/>
      <w:r>
        <w:t>cyberoefenpakketten</w:t>
      </w:r>
      <w:proofErr w:type="spellEnd"/>
      <w:r>
        <w:t xml:space="preserve"> zijn tot stand gekomen in nauwe samenwerking met het Instituut voor Veiligheids- en Crisismanagement (het COT). De </w:t>
      </w:r>
      <w:proofErr w:type="spellStart"/>
      <w:r>
        <w:t>cyberoefen</w:t>
      </w:r>
      <w:r w:rsidR="000B15B2">
        <w:t>pakketten</w:t>
      </w:r>
      <w:proofErr w:type="spellEnd"/>
      <w:r w:rsidR="000B15B2">
        <w:t xml:space="preserve"> bieden alle gemeenten</w:t>
      </w:r>
      <w:r>
        <w:t xml:space="preserve"> op div</w:t>
      </w:r>
      <w:r w:rsidR="000B15B2">
        <w:t xml:space="preserve">erse niveaus van de organisatie handelingsperspectief ten aanzien van </w:t>
      </w:r>
      <w:r>
        <w:t xml:space="preserve">crisismanagement. </w:t>
      </w:r>
    </w:p>
    <w:p w14:paraId="698B4485" w14:textId="71F16573" w:rsidR="00EA388A" w:rsidRDefault="00EA388A" w:rsidP="00371BB1"/>
    <w:p w14:paraId="2FA5849E" w14:textId="44BADD90" w:rsidR="00371BB1" w:rsidRDefault="00EA388A" w:rsidP="00371BB1">
      <w:pPr>
        <w:spacing w:after="240"/>
        <w:rPr>
          <w:b/>
          <w:bCs/>
        </w:rPr>
      </w:pPr>
      <w:r>
        <w:t>De bovengenoemde activiteiten leveren een bijdrage aan een verhoogde digitale weerbaarheid bij de overheid. Zodoende worden er geen extra maatregelen getroffen naar aanleiding van de gebeurtenis bij de gemeente Hof van Twente</w:t>
      </w:r>
      <w:r w:rsidR="00E94B5D">
        <w:t xml:space="preserve">, met uitzondering van het delen van de geleerde lessen tijdens de </w:t>
      </w:r>
      <w:proofErr w:type="spellStart"/>
      <w:r w:rsidR="00E94B5D">
        <w:t>Overheidsbrede</w:t>
      </w:r>
      <w:proofErr w:type="spellEnd"/>
      <w:r w:rsidR="00E94B5D">
        <w:t xml:space="preserve"> Cyberoefening</w:t>
      </w:r>
      <w:r w:rsidR="00505876">
        <w:t xml:space="preserve"> 2021</w:t>
      </w:r>
      <w:r w:rsidR="00552570">
        <w:t>. Cybersecurity-</w:t>
      </w:r>
      <w:r>
        <w:t xml:space="preserve">incidenten </w:t>
      </w:r>
      <w:r w:rsidRPr="00EA388A">
        <w:t>zijn lastig te voorspellen en te voorkomen</w:t>
      </w:r>
      <w:r w:rsidR="00505876">
        <w:t xml:space="preserve">. </w:t>
      </w:r>
      <w:r>
        <w:t>H</w:t>
      </w:r>
      <w:r w:rsidRPr="00EA388A">
        <w:t xml:space="preserve">et permanent oefenen is van groot belang voor het </w:t>
      </w:r>
      <w:proofErr w:type="spellStart"/>
      <w:r w:rsidRPr="00EA388A">
        <w:t>overheidsbrede</w:t>
      </w:r>
      <w:proofErr w:type="spellEnd"/>
      <w:r w:rsidRPr="00EA388A">
        <w:t xml:space="preserve"> samenspel met relevante private partijen. Op die manier kan er al aan de voorkant beter op elkaar worden ingespeeld.</w:t>
      </w:r>
      <w:r>
        <w:br/>
      </w:r>
      <w:r>
        <w:br/>
      </w:r>
      <w:r w:rsidR="00371BB1">
        <w:rPr>
          <w:b/>
          <w:bCs/>
        </w:rPr>
        <w:t>Vraag 4</w:t>
      </w:r>
      <w:r w:rsidR="00371BB1">
        <w:rPr>
          <w:b/>
          <w:bCs/>
        </w:rPr>
        <w:br/>
      </w:r>
      <w:r w:rsidR="00371BB1">
        <w:rPr>
          <w:bCs/>
        </w:rPr>
        <w:t>Hoeveel afpersers van soortgelijke gevallen (publiek of privaat) zijn er in de afgelopen tien jaar veroordeeld? Hoe gaat u de pakkans van deze criminelen vergroten?</w:t>
      </w:r>
    </w:p>
    <w:p w14:paraId="5C49150A" w14:textId="4AA4BCD8" w:rsidR="006C2E34" w:rsidRDefault="00371BB1" w:rsidP="006C2E34">
      <w:pPr>
        <w:spacing w:after="240"/>
      </w:pPr>
      <w:r>
        <w:rPr>
          <w:b/>
        </w:rPr>
        <w:lastRenderedPageBreak/>
        <w:t>Antwoord</w:t>
      </w:r>
      <w:r>
        <w:br/>
      </w:r>
      <w:proofErr w:type="spellStart"/>
      <w:r w:rsidR="006C2E34">
        <w:t>Ransomware</w:t>
      </w:r>
      <w:proofErr w:type="spellEnd"/>
      <w:r w:rsidR="006C2E34">
        <w:t xml:space="preserve"> is geen apart delict en wordt niet als zodanig geregistreerd door het OM en de Rechtspraak. De tenlastelegging van </w:t>
      </w:r>
      <w:proofErr w:type="spellStart"/>
      <w:r w:rsidR="006C2E34">
        <w:t>ransomware</w:t>
      </w:r>
      <w:proofErr w:type="spellEnd"/>
      <w:r w:rsidR="006C2E34">
        <w:t xml:space="preserve"> bestaat uit een combinatie van verschillende strafbare feiten, zoals computervredebreuk en afpersing. Per zaak kan de samenstelling van deze strafbare feiten verschillen. Het is daarom niet bekend hoeveel veroordelingen voor </w:t>
      </w:r>
      <w:proofErr w:type="spellStart"/>
      <w:r w:rsidR="006C2E34">
        <w:t>ransomware</w:t>
      </w:r>
      <w:proofErr w:type="spellEnd"/>
      <w:r w:rsidR="006C2E34">
        <w:t xml:space="preserve"> hebben plaatsgevonden. Wel blijkt dat er sinds 2015 in Nederland enkele zaken zijn geweest met een veroordeling voor een combinatie van afpersing (317 Sr) met computervredebreuk (138ab Sr), het gebruik van een technisch hulpmiddel (139d Sr) of opzettelijke computersabotage (350a Sr), dan wel poging daartoe. Het gaat hierbij om veroordelingen in eerste aanleg. De wetsartikelen 138a, 139d en 350a zijn in 2015 in hun huidige vorm in werking getreden. </w:t>
      </w:r>
    </w:p>
    <w:p w14:paraId="7AB9039C" w14:textId="77777777" w:rsidR="006C2E34" w:rsidRDefault="006C2E34" w:rsidP="006C2E34">
      <w:pPr>
        <w:spacing w:after="240"/>
      </w:pPr>
      <w:r>
        <w:t xml:space="preserve">De opsporing in het digitale domein kent verschillende uitdagingen. De grenzeloosheid van het internet zorgt dat daders vaak zelf niet in het land aanwezig zijn waar zij slachtoffers maken, of dat het land van waaruit de dader zijn activiteiten uitvoert zeer lastig te achterhalen is. </w:t>
      </w:r>
      <w:proofErr w:type="spellStart"/>
      <w:r>
        <w:t>Ransomware</w:t>
      </w:r>
      <w:proofErr w:type="spellEnd"/>
      <w:r>
        <w:t xml:space="preserve"> wordt gepleegd door verschillende typen daders. Zware </w:t>
      </w:r>
      <w:proofErr w:type="spellStart"/>
      <w:r>
        <w:t>cybercriminele</w:t>
      </w:r>
      <w:proofErr w:type="spellEnd"/>
      <w:r>
        <w:t xml:space="preserve"> organisaties richten </w:t>
      </w:r>
      <w:proofErr w:type="spellStart"/>
      <w:r>
        <w:t>ransomware</w:t>
      </w:r>
      <w:proofErr w:type="spellEnd"/>
      <w:r>
        <w:t xml:space="preserve">-aanvallen op grote bedrijven en organisaties. Daarnaast zijn er individuele daders die </w:t>
      </w:r>
      <w:proofErr w:type="spellStart"/>
      <w:r>
        <w:t>ransomware</w:t>
      </w:r>
      <w:proofErr w:type="spellEnd"/>
      <w:r>
        <w:t xml:space="preserve">-as-a-service van criminele dienstverleners afnemen en meer ongericht middelgrote tot kleine organisaties aanvallen. Al deze dadercategorieën kennen een sterke internationale component. </w:t>
      </w:r>
    </w:p>
    <w:p w14:paraId="26CC75DA" w14:textId="77777777" w:rsidR="006C2E34" w:rsidRDefault="006C2E34" w:rsidP="006C2E34">
      <w:pPr>
        <w:spacing w:after="240"/>
      </w:pPr>
      <w:r>
        <w:t xml:space="preserve">De investeringen in de politie en de strafrechtketen uit het Regeerakkoord hebben een versterking van de capaciteit voor de aanpak van cybercrime mogelijk gemaakt. Zo beschikt elke regionale eenheid inmiddels over een cybercrimeteam. Daarnaast bestrijdt het Team High Tech Crime (THTC) </w:t>
      </w:r>
      <w:proofErr w:type="spellStart"/>
      <w:r>
        <w:t>ransomware</w:t>
      </w:r>
      <w:proofErr w:type="spellEnd"/>
      <w:r>
        <w:t xml:space="preserve"> in het segment van zware, georganiseerde cybercrime met een internationale component. In het kader van de EU en de Raad van Europa wordt gewerkt aan het verbeteren van de internationale mogelijkheden voor de opsporing. Tot slot is het van belang preventieve maatregelen te nemen, zoals het verhogen van de digitale weerbaarheid. Hierbij is het van belang dat organisaties basismaatregelen nemen, zoals het </w:t>
      </w:r>
      <w:proofErr w:type="spellStart"/>
      <w:r>
        <w:t>patchen</w:t>
      </w:r>
      <w:proofErr w:type="spellEnd"/>
      <w:r>
        <w:t xml:space="preserve"> van systemen. </w:t>
      </w:r>
    </w:p>
    <w:p w14:paraId="0CD2018B" w14:textId="77777777" w:rsidR="006C2E34" w:rsidRDefault="006C2E34" w:rsidP="006C2E34">
      <w:pPr>
        <w:spacing w:after="240"/>
        <w:rPr>
          <w:color w:val="FF0000"/>
        </w:rPr>
      </w:pPr>
    </w:p>
    <w:p w14:paraId="240ABA94" w14:textId="77777777" w:rsidR="0014777A" w:rsidRDefault="0014777A" w:rsidP="00371BB1">
      <w:pPr>
        <w:spacing w:after="240"/>
        <w:rPr>
          <w:color w:val="FF0000"/>
        </w:rPr>
      </w:pPr>
    </w:p>
    <w:p w14:paraId="4AA47F28" w14:textId="77777777" w:rsidR="00371BB1" w:rsidRPr="00371BB1" w:rsidRDefault="00371BB1" w:rsidP="00371BB1"/>
    <w:p w14:paraId="23AEEEA2" w14:textId="77777777" w:rsidR="00371BB1" w:rsidRPr="00371BB1" w:rsidRDefault="00371BB1" w:rsidP="00371BB1">
      <w:pPr>
        <w:pStyle w:val="WitregelW1bodytekst"/>
      </w:pPr>
    </w:p>
    <w:p w14:paraId="0905932C" w14:textId="77777777" w:rsidR="00BB272F" w:rsidRPr="00371BB1" w:rsidRDefault="00BB272F" w:rsidP="00371BB1"/>
    <w:sectPr w:rsidR="00BB272F" w:rsidRPr="00371BB1">
      <w:headerReference w:type="even" r:id="rId8"/>
      <w:headerReference w:type="default" r:id="rId9"/>
      <w:footerReference w:type="even" r:id="rId10"/>
      <w:footerReference w:type="default" r:id="rId11"/>
      <w:headerReference w:type="first" r:id="rId12"/>
      <w:footerReference w:type="first" r:id="rId13"/>
      <w:pgSz w:w="11905" w:h="16837"/>
      <w:pgMar w:top="3966" w:right="2822" w:bottom="1081" w:left="158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5364D" w14:textId="77777777" w:rsidR="007F22D5" w:rsidRDefault="007F22D5">
      <w:pPr>
        <w:spacing w:line="240" w:lineRule="auto"/>
      </w:pPr>
      <w:r>
        <w:separator/>
      </w:r>
    </w:p>
  </w:endnote>
  <w:endnote w:type="continuationSeparator" w:id="0">
    <w:p w14:paraId="33EE65BB" w14:textId="77777777" w:rsidR="007F22D5" w:rsidRDefault="007F22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87368" w14:textId="77777777" w:rsidR="00EA388A" w:rsidRDefault="00EA38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4F9BF" w14:textId="77777777" w:rsidR="00EA388A" w:rsidRDefault="00EA38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0C240" w14:textId="77777777" w:rsidR="00BB272F" w:rsidRDefault="00BB272F">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D62B2" w14:textId="77777777" w:rsidR="007F22D5" w:rsidRDefault="007F22D5">
      <w:pPr>
        <w:spacing w:line="240" w:lineRule="auto"/>
      </w:pPr>
      <w:r>
        <w:separator/>
      </w:r>
    </w:p>
  </w:footnote>
  <w:footnote w:type="continuationSeparator" w:id="0">
    <w:p w14:paraId="171B90A0" w14:textId="77777777" w:rsidR="007F22D5" w:rsidRDefault="007F22D5">
      <w:pPr>
        <w:spacing w:line="240" w:lineRule="auto"/>
      </w:pPr>
      <w:r>
        <w:continuationSeparator/>
      </w:r>
    </w:p>
  </w:footnote>
  <w:footnote w:id="1">
    <w:p w14:paraId="7B85D8F0" w14:textId="77777777" w:rsidR="00371BB1" w:rsidRDefault="00371BB1" w:rsidP="00371BB1">
      <w:pPr>
        <w:pStyle w:val="Voetnoottekst"/>
        <w:rPr>
          <w:lang w:val="en-US"/>
        </w:rPr>
      </w:pPr>
      <w:r>
        <w:rPr>
          <w:rStyle w:val="Voetnootmarkering"/>
          <w:rFonts w:asciiTheme="minorHAnsi" w:hAnsiTheme="minorHAnsi" w:cstheme="minorHAnsi"/>
          <w:sz w:val="16"/>
          <w:szCs w:val="16"/>
        </w:rPr>
        <w:footnoteRef/>
      </w:r>
      <w:r>
        <w:rPr>
          <w:rFonts w:asciiTheme="minorHAnsi" w:hAnsiTheme="minorHAnsi" w:cstheme="minorHAnsi"/>
          <w:sz w:val="16"/>
          <w:szCs w:val="16"/>
          <w:lang w:val="en-US"/>
        </w:rPr>
        <w:t xml:space="preserve"> </w:t>
      </w:r>
      <w:proofErr w:type="spellStart"/>
      <w:r>
        <w:rPr>
          <w:rFonts w:asciiTheme="minorHAnsi" w:hAnsiTheme="minorHAnsi"/>
          <w:sz w:val="16"/>
          <w:szCs w:val="16"/>
          <w:lang w:val="en-US"/>
        </w:rPr>
        <w:t>Tubantia</w:t>
      </w:r>
      <w:proofErr w:type="spellEnd"/>
      <w:r>
        <w:rPr>
          <w:rFonts w:asciiTheme="minorHAnsi" w:hAnsiTheme="minorHAnsi"/>
          <w:sz w:val="16"/>
          <w:szCs w:val="16"/>
          <w:lang w:val="en-US"/>
        </w:rPr>
        <w:t xml:space="preserve">, 7 </w:t>
      </w:r>
      <w:proofErr w:type="spellStart"/>
      <w:r>
        <w:rPr>
          <w:rFonts w:asciiTheme="minorHAnsi" w:hAnsiTheme="minorHAnsi"/>
          <w:sz w:val="16"/>
          <w:szCs w:val="16"/>
          <w:lang w:val="en-US"/>
        </w:rPr>
        <w:t>december</w:t>
      </w:r>
      <w:proofErr w:type="spellEnd"/>
      <w:r>
        <w:rPr>
          <w:rFonts w:asciiTheme="minorHAnsi" w:hAnsiTheme="minorHAnsi"/>
          <w:sz w:val="16"/>
          <w:szCs w:val="16"/>
          <w:lang w:val="en-US"/>
        </w:rPr>
        <w:t xml:space="preserve"> 2020 (</w:t>
      </w:r>
      <w:hyperlink r:id="rId1" w:history="1">
        <w:r>
          <w:rPr>
            <w:rStyle w:val="Hyperlink"/>
            <w:rFonts w:asciiTheme="minorHAnsi" w:hAnsiTheme="minorHAnsi"/>
            <w:sz w:val="16"/>
            <w:szCs w:val="16"/>
            <w:lang w:val="en-US"/>
          </w:rPr>
          <w:t>https://www.tubantia.nl/tech/toch-losgeld-geeist-na-cyberaanval-op-gemeente-hof-van-twente-hackers-eisen-750-duizend-euro~a1f61c76/</w:t>
        </w:r>
      </w:hyperlink>
      <w:r w:rsidR="00081514" w:rsidRPr="00081514">
        <w:rPr>
          <w:rFonts w:asciiTheme="minorHAnsi" w:hAnsiTheme="minorHAnsi" w:cstheme="minorHAnsi"/>
          <w:color w:val="auto"/>
          <w:sz w:val="16"/>
          <w:szCs w:val="16"/>
          <w:lang w:val="en-US"/>
        </w:rPr>
        <w:t>)</w:t>
      </w:r>
    </w:p>
  </w:footnote>
  <w:footnote w:id="2">
    <w:p w14:paraId="2AE68176" w14:textId="77777777" w:rsidR="005A4373" w:rsidRDefault="005A4373" w:rsidP="005A4373">
      <w:pPr>
        <w:rPr>
          <w:rFonts w:asciiTheme="minorHAnsi" w:hAnsiTheme="minorHAnsi" w:cs="Times New Roman"/>
          <w:color w:val="1F497D"/>
          <w:sz w:val="16"/>
          <w:szCs w:val="16"/>
        </w:rPr>
      </w:pPr>
      <w:r>
        <w:rPr>
          <w:rStyle w:val="Voetnootmarkering"/>
          <w:rFonts w:asciiTheme="minorHAnsi" w:hAnsiTheme="minorHAnsi"/>
          <w:sz w:val="16"/>
          <w:szCs w:val="16"/>
        </w:rPr>
        <w:footnoteRef/>
      </w:r>
      <w:r>
        <w:rPr>
          <w:rFonts w:asciiTheme="minorHAnsi" w:hAnsiTheme="minorHAnsi"/>
          <w:sz w:val="16"/>
          <w:szCs w:val="16"/>
        </w:rPr>
        <w:t xml:space="preserve"> </w:t>
      </w:r>
      <w:r>
        <w:rPr>
          <w:rFonts w:asciiTheme="minorHAnsi" w:hAnsiTheme="minorHAnsi"/>
          <w:i/>
          <w:iCs/>
          <w:sz w:val="16"/>
          <w:szCs w:val="16"/>
        </w:rPr>
        <w:t xml:space="preserve">Aanhangsel Handelingen II </w:t>
      </w:r>
      <w:r>
        <w:rPr>
          <w:rFonts w:asciiTheme="minorHAnsi" w:hAnsiTheme="minorHAnsi"/>
          <w:sz w:val="16"/>
          <w:szCs w:val="16"/>
        </w:rPr>
        <w:t>2019/20, 2184.</w:t>
      </w:r>
    </w:p>
  </w:footnote>
  <w:footnote w:id="3">
    <w:p w14:paraId="738B104D" w14:textId="77777777" w:rsidR="00371BB1" w:rsidRDefault="00371BB1" w:rsidP="00371BB1">
      <w:pPr>
        <w:pStyle w:val="Voetnoottekst"/>
        <w:rPr>
          <w:rFonts w:asciiTheme="minorHAnsi" w:hAnsiTheme="minorHAnsi"/>
          <w:sz w:val="16"/>
          <w:szCs w:val="16"/>
        </w:rPr>
      </w:pPr>
      <w:r>
        <w:rPr>
          <w:rStyle w:val="Voetnootmarkering"/>
          <w:rFonts w:asciiTheme="minorHAnsi" w:hAnsiTheme="minorHAnsi"/>
          <w:color w:val="auto"/>
          <w:sz w:val="16"/>
          <w:szCs w:val="16"/>
        </w:rPr>
        <w:footnoteRef/>
      </w:r>
      <w:r>
        <w:rPr>
          <w:rFonts w:asciiTheme="minorHAnsi" w:hAnsiTheme="minorHAnsi"/>
          <w:color w:val="auto"/>
          <w:sz w:val="16"/>
          <w:szCs w:val="16"/>
        </w:rPr>
        <w:t xml:space="preserve"> De Agenda Digitale Veiligheid van de VNG is te vinden op </w:t>
      </w:r>
      <w:hyperlink r:id="rId2" w:history="1">
        <w:r>
          <w:rPr>
            <w:rStyle w:val="Hyperlink"/>
            <w:rFonts w:asciiTheme="minorHAnsi" w:hAnsiTheme="minorHAnsi"/>
            <w:sz w:val="16"/>
            <w:szCs w:val="16"/>
          </w:rPr>
          <w:t>https://vng.nl/publicaties/agenda-digitale-veiligheid-2020-2024</w:t>
        </w:r>
      </w:hyperlink>
      <w:r>
        <w:rPr>
          <w:rFonts w:asciiTheme="minorHAnsi" w:hAnsiTheme="minorHAnsi"/>
          <w:color w:val="auto"/>
          <w:sz w:val="16"/>
          <w:szCs w:val="16"/>
        </w:rPr>
        <w:t xml:space="preserve"> </w:t>
      </w:r>
    </w:p>
  </w:footnote>
  <w:footnote w:id="4">
    <w:p w14:paraId="38FD536F" w14:textId="77777777" w:rsidR="00371BB1" w:rsidRDefault="00371BB1" w:rsidP="00371BB1">
      <w:pPr>
        <w:pStyle w:val="Voetnoottekst"/>
      </w:pPr>
      <w:r>
        <w:rPr>
          <w:rStyle w:val="Voetnootmarkering"/>
          <w:rFonts w:asciiTheme="minorHAnsi" w:hAnsiTheme="minorHAnsi" w:cstheme="minorHAnsi"/>
          <w:sz w:val="16"/>
          <w:szCs w:val="16"/>
        </w:rPr>
        <w:footnoteRef/>
      </w:r>
      <w:r>
        <w:rPr>
          <w:rFonts w:asciiTheme="minorHAnsi" w:hAnsiTheme="minorHAnsi" w:cstheme="minorHAnsi"/>
          <w:sz w:val="16"/>
          <w:szCs w:val="16"/>
        </w:rPr>
        <w:t xml:space="preserve"> De BIO is gepubliceerd in de Staatscourant, te vinden op</w:t>
      </w:r>
      <w:r>
        <w:t xml:space="preserve"> </w:t>
      </w:r>
      <w:hyperlink r:id="rId3" w:history="1">
        <w:r>
          <w:rPr>
            <w:rStyle w:val="Hyperlink"/>
            <w:rFonts w:asciiTheme="minorHAnsi" w:hAnsiTheme="minorHAnsi" w:cstheme="minorHAnsi"/>
            <w:sz w:val="16"/>
            <w:szCs w:val="16"/>
          </w:rPr>
          <w:t>https://zoek.officielebekendmakingen.nl/stcrt-2020-7857.html</w:t>
        </w:r>
      </w:hyperlink>
      <w:r>
        <w:t xml:space="preserve"> </w:t>
      </w:r>
    </w:p>
  </w:footnote>
  <w:footnote w:id="5">
    <w:p w14:paraId="69768DBB" w14:textId="77777777" w:rsidR="00371BB1" w:rsidRDefault="00371BB1" w:rsidP="00371BB1">
      <w:pPr>
        <w:pStyle w:val="Voetnoottekst"/>
        <w:rPr>
          <w:rFonts w:asciiTheme="minorHAnsi" w:hAnsiTheme="minorHAnsi"/>
          <w:sz w:val="16"/>
          <w:szCs w:val="16"/>
        </w:rPr>
      </w:pPr>
      <w:r>
        <w:rPr>
          <w:rStyle w:val="Voetnootmarkering"/>
          <w:rFonts w:asciiTheme="minorHAnsi" w:hAnsiTheme="minorHAnsi"/>
          <w:sz w:val="16"/>
          <w:szCs w:val="16"/>
        </w:rPr>
        <w:footnoteRef/>
      </w:r>
      <w:r>
        <w:rPr>
          <w:rFonts w:asciiTheme="minorHAnsi" w:hAnsiTheme="minorHAnsi"/>
          <w:sz w:val="16"/>
          <w:szCs w:val="16"/>
        </w:rPr>
        <w:t xml:space="preserve"> </w:t>
      </w:r>
      <w:r>
        <w:rPr>
          <w:rFonts w:asciiTheme="minorHAnsi" w:hAnsiTheme="minorHAnsi"/>
          <w:color w:val="auto"/>
          <w:sz w:val="16"/>
          <w:szCs w:val="16"/>
        </w:rPr>
        <w:t xml:space="preserve">Nadere informatie over de </w:t>
      </w:r>
      <w:proofErr w:type="spellStart"/>
      <w:r>
        <w:rPr>
          <w:rFonts w:asciiTheme="minorHAnsi" w:hAnsiTheme="minorHAnsi"/>
          <w:color w:val="auto"/>
          <w:sz w:val="16"/>
          <w:szCs w:val="16"/>
        </w:rPr>
        <w:t>Overheidsbrede</w:t>
      </w:r>
      <w:proofErr w:type="spellEnd"/>
      <w:r>
        <w:rPr>
          <w:rFonts w:asciiTheme="minorHAnsi" w:hAnsiTheme="minorHAnsi"/>
          <w:color w:val="auto"/>
          <w:sz w:val="16"/>
          <w:szCs w:val="16"/>
        </w:rPr>
        <w:t xml:space="preserve"> Cyberoefening is te vinden op </w:t>
      </w:r>
      <w:hyperlink r:id="rId4" w:history="1">
        <w:r>
          <w:rPr>
            <w:rStyle w:val="Hyperlink"/>
            <w:rFonts w:asciiTheme="minorHAnsi" w:hAnsiTheme="minorHAnsi"/>
            <w:sz w:val="16"/>
            <w:szCs w:val="16"/>
          </w:rPr>
          <w:t>www.weerbaredigitaleoverheid.nl</w:t>
        </w:r>
      </w:hyperlink>
      <w:r>
        <w:rPr>
          <w:rFonts w:asciiTheme="minorHAnsi" w:hAnsiTheme="minorHAnsi"/>
          <w:sz w:val="16"/>
          <w:szCs w:val="16"/>
        </w:rPr>
        <w:t xml:space="preserve"> </w:t>
      </w:r>
    </w:p>
  </w:footnote>
  <w:footnote w:id="6">
    <w:p w14:paraId="042838EC" w14:textId="77777777" w:rsidR="00371BB1" w:rsidRDefault="00371BB1" w:rsidP="00371BB1">
      <w:pPr>
        <w:pStyle w:val="Voetnoottekst"/>
        <w:rPr>
          <w:rFonts w:asciiTheme="minorHAnsi" w:hAnsiTheme="minorHAnsi"/>
          <w:sz w:val="16"/>
          <w:szCs w:val="16"/>
        </w:rPr>
      </w:pPr>
      <w:r>
        <w:rPr>
          <w:rStyle w:val="Voetnootmarkering"/>
          <w:rFonts w:asciiTheme="minorHAnsi" w:hAnsiTheme="minorHAnsi"/>
          <w:sz w:val="16"/>
          <w:szCs w:val="16"/>
        </w:rPr>
        <w:footnoteRef/>
      </w:r>
      <w:r>
        <w:rPr>
          <w:rFonts w:asciiTheme="minorHAnsi" w:hAnsiTheme="minorHAnsi"/>
          <w:sz w:val="16"/>
          <w:szCs w:val="16"/>
        </w:rPr>
        <w:t xml:space="preserve"> </w:t>
      </w:r>
      <w:r>
        <w:rPr>
          <w:rFonts w:asciiTheme="minorHAnsi" w:hAnsiTheme="minorHAnsi"/>
          <w:color w:val="auto"/>
          <w:sz w:val="16"/>
          <w:szCs w:val="16"/>
        </w:rPr>
        <w:t xml:space="preserve">De drie </w:t>
      </w:r>
      <w:proofErr w:type="spellStart"/>
      <w:r>
        <w:rPr>
          <w:rFonts w:asciiTheme="minorHAnsi" w:hAnsiTheme="minorHAnsi"/>
          <w:color w:val="auto"/>
          <w:sz w:val="16"/>
          <w:szCs w:val="16"/>
        </w:rPr>
        <w:t>cyberoefenpakketten</w:t>
      </w:r>
      <w:proofErr w:type="spellEnd"/>
      <w:r>
        <w:rPr>
          <w:rFonts w:asciiTheme="minorHAnsi" w:hAnsiTheme="minorHAnsi"/>
          <w:color w:val="auto"/>
          <w:sz w:val="16"/>
          <w:szCs w:val="16"/>
        </w:rPr>
        <w:t xml:space="preserve"> zijn te vinden op de website van de IBD: </w:t>
      </w:r>
      <w:hyperlink r:id="rId5" w:history="1">
        <w:r>
          <w:rPr>
            <w:rStyle w:val="Hyperlink"/>
            <w:rFonts w:asciiTheme="minorHAnsi" w:hAnsiTheme="minorHAnsi"/>
            <w:sz w:val="16"/>
            <w:szCs w:val="16"/>
          </w:rPr>
          <w:t>https://www.informatiebeveiligingsdienst.nl/project/cyberoefenpakket-vng-oefenscenarios-digitale-incidenten/</w:t>
        </w:r>
      </w:hyperlink>
      <w:r>
        <w:rPr>
          <w:rFonts w:asciiTheme="minorHAnsi" w:hAnsiTheme="minorHAnsi"/>
          <w:color w:val="auto"/>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8778E" w14:textId="77777777" w:rsidR="00EA388A" w:rsidRDefault="00EA38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3F6FD" w14:textId="77777777" w:rsidR="00BB272F" w:rsidRDefault="006B50FE">
    <w:pPr>
      <w:pStyle w:val="MarginlessContainer"/>
    </w:pPr>
    <w:r>
      <w:rPr>
        <w:noProof/>
      </w:rPr>
      <mc:AlternateContent>
        <mc:Choice Requires="wps">
          <w:drawing>
            <wp:anchor distT="0" distB="0" distL="0" distR="0" simplePos="0" relativeHeight="251651584" behindDoc="0" locked="1" layoutInCell="1" allowOverlap="1" wp14:anchorId="4FA4A1A4" wp14:editId="79D9FD39">
              <wp:simplePos x="0" y="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5953A16E" w14:textId="77777777" w:rsidR="00791E82" w:rsidRDefault="00791E82"/>
                      </w:txbxContent>
                    </wps:txbx>
                    <wps:bodyPr vert="horz" wrap="square" lIns="0" tIns="0" rIns="0" bIns="0" anchor="t" anchorCtr="0"/>
                  </wps:wsp>
                </a:graphicData>
              </a:graphic>
            </wp:anchor>
          </w:drawing>
        </mc:Choice>
        <mc:Fallback>
          <w:pict>
            <v:shapetype w14:anchorId="4FA4A1A4"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14:paraId="5953A16E" w14:textId="77777777" w:rsidR="00791E82" w:rsidRDefault="00791E82"/>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3AD45C15" wp14:editId="7FDD6C83">
              <wp:simplePos x="0" y="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4E511BA5" w14:textId="6D600A3B" w:rsidR="00BB272F" w:rsidRDefault="006B50FE">
                          <w:pPr>
                            <w:pStyle w:val="Referentiegegevens"/>
                          </w:pPr>
                          <w:r>
                            <w:t xml:space="preserve">Pagina </w:t>
                          </w:r>
                          <w:r>
                            <w:fldChar w:fldCharType="begin"/>
                          </w:r>
                          <w:r>
                            <w:instrText>PAGE</w:instrText>
                          </w:r>
                          <w:r>
                            <w:fldChar w:fldCharType="separate"/>
                          </w:r>
                          <w:r w:rsidR="0033723C">
                            <w:rPr>
                              <w:noProof/>
                            </w:rPr>
                            <w:t>2</w:t>
                          </w:r>
                          <w:r>
                            <w:fldChar w:fldCharType="end"/>
                          </w:r>
                          <w:r>
                            <w:t xml:space="preserve"> van </w:t>
                          </w:r>
                          <w:r>
                            <w:fldChar w:fldCharType="begin"/>
                          </w:r>
                          <w:r>
                            <w:instrText>NUMPAGES</w:instrText>
                          </w:r>
                          <w:r>
                            <w:fldChar w:fldCharType="separate"/>
                          </w:r>
                          <w:r w:rsidR="0033723C">
                            <w:rPr>
                              <w:noProof/>
                            </w:rPr>
                            <w:t>4</w:t>
                          </w:r>
                          <w:r>
                            <w:fldChar w:fldCharType="end"/>
                          </w:r>
                        </w:p>
                      </w:txbxContent>
                    </wps:txbx>
                    <wps:bodyPr vert="horz" wrap="square" lIns="0" tIns="0" rIns="0" bIns="0" anchor="t" anchorCtr="0"/>
                  </wps:wsp>
                </a:graphicData>
              </a:graphic>
            </wp:anchor>
          </w:drawing>
        </mc:Choice>
        <mc:Fallback>
          <w:pict>
            <v:shapetype w14:anchorId="3AD45C15"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14:paraId="4E511BA5" w14:textId="6D600A3B" w:rsidR="00BB272F" w:rsidRDefault="006B50FE">
                    <w:pPr>
                      <w:pStyle w:val="Referentiegegevens"/>
                    </w:pPr>
                    <w:r>
                      <w:t xml:space="preserve">Pagina </w:t>
                    </w:r>
                    <w:r>
                      <w:fldChar w:fldCharType="begin"/>
                    </w:r>
                    <w:r>
                      <w:instrText>PAGE</w:instrText>
                    </w:r>
                    <w:r>
                      <w:fldChar w:fldCharType="separate"/>
                    </w:r>
                    <w:r w:rsidR="0033723C">
                      <w:rPr>
                        <w:noProof/>
                      </w:rPr>
                      <w:t>2</w:t>
                    </w:r>
                    <w:r>
                      <w:fldChar w:fldCharType="end"/>
                    </w:r>
                    <w:r>
                      <w:t xml:space="preserve"> van </w:t>
                    </w:r>
                    <w:r>
                      <w:fldChar w:fldCharType="begin"/>
                    </w:r>
                    <w:r>
                      <w:instrText>NUMPAGES</w:instrText>
                    </w:r>
                    <w:r>
                      <w:fldChar w:fldCharType="separate"/>
                    </w:r>
                    <w:r w:rsidR="0033723C">
                      <w:rPr>
                        <w:noProof/>
                      </w:rPr>
                      <w:t>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C98EA74" wp14:editId="41675090">
              <wp:simplePos x="0" y="0"/>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108255D9" w14:textId="77777777" w:rsidR="00BB272F" w:rsidRDefault="00BB272F">
                          <w:pPr>
                            <w:pStyle w:val="WitregelW1"/>
                          </w:pPr>
                        </w:p>
                        <w:p w14:paraId="732417A8" w14:textId="77777777" w:rsidR="00BB272F" w:rsidRDefault="006B50FE">
                          <w:pPr>
                            <w:pStyle w:val="Kopjereferentiegegevens"/>
                          </w:pPr>
                          <w:r>
                            <w:t>Kenmerk</w:t>
                          </w:r>
                        </w:p>
                        <w:p w14:paraId="4AAC8037" w14:textId="54C55BAD" w:rsidR="00BB272F" w:rsidRDefault="0033723C">
                          <w:pPr>
                            <w:pStyle w:val="Referentiegegevens"/>
                          </w:pPr>
                          <w:r>
                            <w:fldChar w:fldCharType="begin"/>
                          </w:r>
                          <w:r>
                            <w:instrText xml:space="preserve"> DOCPROPERTY  "Kenmerk"  \* MERGEFORMAT </w:instrText>
                          </w:r>
                          <w:r>
                            <w:fldChar w:fldCharType="separate"/>
                          </w:r>
                          <w:r>
                            <w:t>2021-0000022237</w:t>
                          </w:r>
                          <w:r>
                            <w:fldChar w:fldCharType="end"/>
                          </w:r>
                        </w:p>
                      </w:txbxContent>
                    </wps:txbx>
                    <wps:bodyPr vert="horz" wrap="square" lIns="0" tIns="0" rIns="0" bIns="0" anchor="t" anchorCtr="0"/>
                  </wps:wsp>
                </a:graphicData>
              </a:graphic>
            </wp:anchor>
          </w:drawing>
        </mc:Choice>
        <mc:Fallback>
          <w:pict>
            <v:shape w14:anchorId="6C98EA74"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14:paraId="108255D9" w14:textId="77777777" w:rsidR="00BB272F" w:rsidRDefault="00BB272F">
                    <w:pPr>
                      <w:pStyle w:val="WitregelW1"/>
                    </w:pPr>
                  </w:p>
                  <w:p w14:paraId="732417A8" w14:textId="77777777" w:rsidR="00BB272F" w:rsidRDefault="006B50FE">
                    <w:pPr>
                      <w:pStyle w:val="Kopjereferentiegegevens"/>
                    </w:pPr>
                    <w:r>
                      <w:t>Kenmerk</w:t>
                    </w:r>
                  </w:p>
                  <w:p w14:paraId="4AAC8037" w14:textId="54C55BAD" w:rsidR="00BB272F" w:rsidRDefault="0033723C">
                    <w:pPr>
                      <w:pStyle w:val="Referentiegegevens"/>
                    </w:pPr>
                    <w:r>
                      <w:fldChar w:fldCharType="begin"/>
                    </w:r>
                    <w:r>
                      <w:instrText xml:space="preserve"> DOCPROPERTY  "Kenmerk"  \* MERGEFORMAT </w:instrText>
                    </w:r>
                    <w:r>
                      <w:fldChar w:fldCharType="separate"/>
                    </w:r>
                    <w:r>
                      <w:t>2021-0000022237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38A77DC" wp14:editId="6224FAB4">
              <wp:simplePos x="0" y="0"/>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11358DAF" w14:textId="77777777" w:rsidR="00791E82" w:rsidRDefault="00791E82"/>
                      </w:txbxContent>
                    </wps:txbx>
                    <wps:bodyPr vert="horz" wrap="square" lIns="0" tIns="0" rIns="0" bIns="0" anchor="t" anchorCtr="0"/>
                  </wps:wsp>
                </a:graphicData>
              </a:graphic>
            </wp:anchor>
          </w:drawing>
        </mc:Choice>
        <mc:Fallback>
          <w:pict>
            <v:shape w14:anchorId="338A77DC"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14:paraId="11358DAF" w14:textId="77777777" w:rsidR="00791E82" w:rsidRDefault="00791E8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D7E95" w14:textId="77777777" w:rsidR="00BB272F" w:rsidRDefault="006B50FE">
    <w:pPr>
      <w:pStyle w:val="MarginlessContainer"/>
      <w:spacing w:after="7222" w:line="14" w:lineRule="exact"/>
    </w:pPr>
    <w:r>
      <w:rPr>
        <w:noProof/>
      </w:rPr>
      <mc:AlternateContent>
        <mc:Choice Requires="wps">
          <w:drawing>
            <wp:anchor distT="0" distB="0" distL="0" distR="0" simplePos="0" relativeHeight="251655680" behindDoc="0" locked="1" layoutInCell="1" allowOverlap="1" wp14:anchorId="3FB2A5AE" wp14:editId="438AD954">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245A734" w14:textId="77777777" w:rsidR="00791E82" w:rsidRDefault="00791E82"/>
                      </w:txbxContent>
                    </wps:txbx>
                    <wps:bodyPr vert="horz" wrap="square" lIns="0" tIns="0" rIns="0" bIns="0" anchor="t" anchorCtr="0"/>
                  </wps:wsp>
                </a:graphicData>
              </a:graphic>
            </wp:anchor>
          </w:drawing>
        </mc:Choice>
        <mc:Fallback>
          <w:pict>
            <v:shapetype w14:anchorId="3FB2A5A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14:paraId="0245A734" w14:textId="77777777" w:rsidR="00791E82" w:rsidRDefault="00791E82"/>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0C0528B" wp14:editId="2D2B6EF8">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DCC594" w14:textId="77777777" w:rsidR="00BB272F" w:rsidRDefault="006B50FE">
                          <w:pPr>
                            <w:pStyle w:val="MarginlessContainer"/>
                          </w:pPr>
                          <w:r>
                            <w:rPr>
                              <w:noProof/>
                            </w:rPr>
                            <w:drawing>
                              <wp:inline distT="0" distB="0" distL="0" distR="0" wp14:anchorId="06FA949C" wp14:editId="5623E004">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C0528B"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14:paraId="4ADCC594" w14:textId="77777777" w:rsidR="00BB272F" w:rsidRDefault="006B50FE">
                    <w:pPr>
                      <w:pStyle w:val="MarginlessContainer"/>
                    </w:pPr>
                    <w:r>
                      <w:rPr>
                        <w:noProof/>
                      </w:rPr>
                      <w:drawing>
                        <wp:inline distT="0" distB="0" distL="0" distR="0" wp14:anchorId="06FA949C" wp14:editId="5623E004">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64CFD14" wp14:editId="0295D212">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6CF97E16" w14:textId="77777777" w:rsidR="00791E82" w:rsidRDefault="00791E82"/>
                      </w:txbxContent>
                    </wps:txbx>
                    <wps:bodyPr vert="horz" wrap="square" lIns="0" tIns="0" rIns="0" bIns="0" anchor="t" anchorCtr="0"/>
                  </wps:wsp>
                </a:graphicData>
              </a:graphic>
            </wp:anchor>
          </w:drawing>
        </mc:Choice>
        <mc:Fallback>
          <w:pict>
            <v:shape w14:anchorId="764CFD14"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14:paraId="6CF97E16" w14:textId="77777777" w:rsidR="00791E82" w:rsidRDefault="00791E82"/>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8A89BEF" wp14:editId="0772FDCA">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74087BB7" w14:textId="77777777" w:rsidR="0033723C" w:rsidRDefault="006B50FE">
                          <w:r>
                            <w:fldChar w:fldCharType="begin"/>
                          </w:r>
                          <w:r>
                            <w:instrText xml:space="preserve"> DOCPROPERTY  "Aan"  \* MERGEFORMAT </w:instrText>
                          </w:r>
                          <w:r>
                            <w:fldChar w:fldCharType="separate"/>
                          </w:r>
                          <w:r w:rsidR="0033723C">
                            <w:t xml:space="preserve">Aan de Voorzitter van de Tweede Kamer </w:t>
                          </w:r>
                        </w:p>
                        <w:p w14:paraId="1A44C689" w14:textId="77777777" w:rsidR="0033723C" w:rsidRDefault="0033723C">
                          <w:r>
                            <w:t xml:space="preserve">der Staten-Generaal </w:t>
                          </w:r>
                        </w:p>
                        <w:p w14:paraId="0634BAC2" w14:textId="77777777" w:rsidR="0033723C" w:rsidRDefault="0033723C">
                          <w:r>
                            <w:t xml:space="preserve">Postbus 20018 </w:t>
                          </w:r>
                        </w:p>
                        <w:p w14:paraId="6A336D0B" w14:textId="415C45E8" w:rsidR="00BB272F" w:rsidRDefault="0033723C">
                          <w:r>
                            <w:t>2500 EA Den Haag</w:t>
                          </w:r>
                          <w:r w:rsidR="006B50FE">
                            <w:fldChar w:fldCharType="end"/>
                          </w:r>
                        </w:p>
                      </w:txbxContent>
                    </wps:txbx>
                    <wps:bodyPr vert="horz" wrap="square" lIns="0" tIns="0" rIns="0" bIns="0" anchor="t" anchorCtr="0"/>
                  </wps:wsp>
                </a:graphicData>
              </a:graphic>
            </wp:anchor>
          </w:drawing>
        </mc:Choice>
        <mc:Fallback>
          <w:pict>
            <v:shapetype w14:anchorId="48A89BEF" id="_x0000_t202" coordsize="21600,21600" o:spt="202" path="m,l,21600r21600,l21600,xe">
              <v:stroke joinstyle="miter"/>
              <v:path gradientshapeok="t" o:connecttype="rect"/>
            </v:shapetype>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14:paraId="74087BB7" w14:textId="77777777" w:rsidR="0033723C" w:rsidRDefault="006B50FE">
                    <w:r>
                      <w:fldChar w:fldCharType="begin"/>
                    </w:r>
                    <w:r>
                      <w:instrText xml:space="preserve"> DOCPROPERTY  "Aan"  \* MERGEFORMAT </w:instrText>
                    </w:r>
                    <w:r>
                      <w:fldChar w:fldCharType="separate"/>
                    </w:r>
                    <w:r w:rsidR="0033723C">
                      <w:t xml:space="preserve">Aan de Voorzitter van de Tweede Kamer </w:t>
                    </w:r>
                  </w:p>
                  <w:p w14:paraId="1A44C689" w14:textId="77777777" w:rsidR="0033723C" w:rsidRDefault="0033723C">
                    <w:r>
                      <w:t xml:space="preserve">der Staten-Generaal </w:t>
                    </w:r>
                  </w:p>
                  <w:p w14:paraId="0634BAC2" w14:textId="77777777" w:rsidR="0033723C" w:rsidRDefault="0033723C">
                    <w:r>
                      <w:t xml:space="preserve">Postbus 20018 </w:t>
                    </w:r>
                  </w:p>
                  <w:p w14:paraId="6A336D0B" w14:textId="415C45E8" w:rsidR="00BB272F" w:rsidRDefault="0033723C">
                    <w:r>
                      <w:t>2500 EA Den Haag</w:t>
                    </w:r>
                    <w:r w:rsidR="006B50FE">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17EF051" wp14:editId="5DD64DA2">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BB272F" w14:paraId="655D3C0E" w14:textId="77777777">
                            <w:trPr>
                              <w:trHeight w:val="200"/>
                            </w:trPr>
                            <w:tc>
                              <w:tcPr>
                                <w:tcW w:w="1140" w:type="dxa"/>
                              </w:tcPr>
                              <w:p w14:paraId="44440E7B" w14:textId="77777777" w:rsidR="00BB272F" w:rsidRDefault="00BB272F"/>
                            </w:tc>
                            <w:tc>
                              <w:tcPr>
                                <w:tcW w:w="5918" w:type="dxa"/>
                              </w:tcPr>
                              <w:p w14:paraId="01EC67F8" w14:textId="77777777" w:rsidR="00BB272F" w:rsidRDefault="00BB272F"/>
                            </w:tc>
                          </w:tr>
                          <w:tr w:rsidR="00BB272F" w14:paraId="36B1DCE3" w14:textId="77777777">
                            <w:trPr>
                              <w:trHeight w:val="300"/>
                            </w:trPr>
                            <w:tc>
                              <w:tcPr>
                                <w:tcW w:w="1140" w:type="dxa"/>
                              </w:tcPr>
                              <w:p w14:paraId="44D5D050" w14:textId="77777777" w:rsidR="00BB272F" w:rsidRDefault="006B50FE">
                                <w:r>
                                  <w:t>Datum</w:t>
                                </w:r>
                              </w:p>
                            </w:tc>
                            <w:tc>
                              <w:tcPr>
                                <w:tcW w:w="5918" w:type="dxa"/>
                              </w:tcPr>
                              <w:p w14:paraId="59A554C5" w14:textId="67B1A3E5" w:rsidR="00BB272F" w:rsidRDefault="0033723C">
                                <w:pPr>
                                  <w:pStyle w:val="Gegevensdocument"/>
                                </w:pPr>
                                <w:r>
                                  <w:t>20 januari 2021</w:t>
                                </w:r>
                              </w:p>
                            </w:tc>
                          </w:tr>
                          <w:tr w:rsidR="00BB272F" w14:paraId="1118AAFE" w14:textId="77777777">
                            <w:trPr>
                              <w:trHeight w:val="300"/>
                            </w:trPr>
                            <w:tc>
                              <w:tcPr>
                                <w:tcW w:w="1140" w:type="dxa"/>
                              </w:tcPr>
                              <w:p w14:paraId="6073C9B4" w14:textId="77777777" w:rsidR="00BB272F" w:rsidRDefault="006B50FE">
                                <w:r>
                                  <w:t>Betreft</w:t>
                                </w:r>
                              </w:p>
                            </w:tc>
                            <w:tc>
                              <w:tcPr>
                                <w:tcW w:w="5918" w:type="dxa"/>
                              </w:tcPr>
                              <w:p w14:paraId="550DE50B" w14:textId="43D12275" w:rsidR="00BB272F" w:rsidRDefault="009420B9">
                                <w:fldSimple w:instr=" DOCPROPERTY  &quot;Onderwerp&quot;  \* MERGEFORMAT ">
                                  <w:r w:rsidR="0033723C">
                                    <w:t>Beantwoording Kamervragen over het bericht dat er losgeld is gevraagd om gehackte gemeentedata terug te krijgen</w:t>
                                  </w:r>
                                </w:fldSimple>
                              </w:p>
                            </w:tc>
                          </w:tr>
                          <w:tr w:rsidR="00BB272F" w14:paraId="3CF1700A" w14:textId="77777777">
                            <w:trPr>
                              <w:trHeight w:val="200"/>
                            </w:trPr>
                            <w:tc>
                              <w:tcPr>
                                <w:tcW w:w="1140" w:type="dxa"/>
                              </w:tcPr>
                              <w:p w14:paraId="7A649D80" w14:textId="77777777" w:rsidR="00BB272F" w:rsidRDefault="00BB272F"/>
                            </w:tc>
                            <w:tc>
                              <w:tcPr>
                                <w:tcW w:w="5918" w:type="dxa"/>
                              </w:tcPr>
                              <w:p w14:paraId="00FB1F6E" w14:textId="77777777" w:rsidR="00BB272F" w:rsidRDefault="00BB272F"/>
                            </w:tc>
                          </w:tr>
                        </w:tbl>
                        <w:p w14:paraId="15640880" w14:textId="77777777" w:rsidR="00791E82" w:rsidRDefault="00791E82"/>
                      </w:txbxContent>
                    </wps:txbx>
                    <wps:bodyPr vert="horz" wrap="square" lIns="0" tIns="0" rIns="0" bIns="0" anchor="t" anchorCtr="0"/>
                  </wps:wsp>
                </a:graphicData>
              </a:graphic>
            </wp:anchor>
          </w:drawing>
        </mc:Choice>
        <mc:Fallback>
          <w:pict>
            <v:shape w14:anchorId="617EF051"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bWrwEAAEQDAAAOAAAAZHJzL2Uyb0RvYy54bWysUsGO0zAQvSPtP1i+b5OuoFRR3ZWg2hUS&#10;AqSFD3CdSWMp9njHbpPy9YzdTRfBDXGxxzP283vzZnM/uUGcgKJFr+RyUUsB3mBr/UHJH98fbtdS&#10;xKR9qwf0oOQZorzf3rzZjKGBO+xxaIEEg/jYjEHJPqXQVFU0PTgdFxjAc7FDcjrxkQ5VS3pkdDdU&#10;d3W9qkakNhAaiJGzu0tRbgt+14FJX7suQhKDkswtlZXKus9rtd3o5kA69Na80ND/wMJp6/nTK9RO&#10;Jy2OZP+CctYQRuzSwqCrsOusgaKB1SzrP9Q89TpA0cLNieHapvj/YM2X0zcStlVyJYXXji3aoTk6&#10;8AnsATwboQObkBs1htjw/afAL9L0ASc2fM5HTmb9U0cu76xMcJ1bfr62GaYkDCffvl8t16t3Uhiu&#10;rWvWXXyoXl8HiukR0IkcKElsY+muPn2OiZnw1flK/szjgx2GnM8UL1RylKb9VLStZ5p7bM/MngeW&#10;YXukn1KMbL6S8fmoCaQYPnnubp6UOaA52M+B9oafKpmkuIQfU5momQBbVSi+jFWehd/Phebr8G9/&#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3EjW1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BB272F" w14:paraId="655D3C0E" w14:textId="77777777">
                      <w:trPr>
                        <w:trHeight w:val="200"/>
                      </w:trPr>
                      <w:tc>
                        <w:tcPr>
                          <w:tcW w:w="1140" w:type="dxa"/>
                        </w:tcPr>
                        <w:p w14:paraId="44440E7B" w14:textId="77777777" w:rsidR="00BB272F" w:rsidRDefault="00BB272F"/>
                      </w:tc>
                      <w:tc>
                        <w:tcPr>
                          <w:tcW w:w="5918" w:type="dxa"/>
                        </w:tcPr>
                        <w:p w14:paraId="01EC67F8" w14:textId="77777777" w:rsidR="00BB272F" w:rsidRDefault="00BB272F"/>
                      </w:tc>
                    </w:tr>
                    <w:tr w:rsidR="00BB272F" w14:paraId="36B1DCE3" w14:textId="77777777">
                      <w:trPr>
                        <w:trHeight w:val="300"/>
                      </w:trPr>
                      <w:tc>
                        <w:tcPr>
                          <w:tcW w:w="1140" w:type="dxa"/>
                        </w:tcPr>
                        <w:p w14:paraId="44D5D050" w14:textId="77777777" w:rsidR="00BB272F" w:rsidRDefault="006B50FE">
                          <w:r>
                            <w:t>Datum</w:t>
                          </w:r>
                        </w:p>
                      </w:tc>
                      <w:tc>
                        <w:tcPr>
                          <w:tcW w:w="5918" w:type="dxa"/>
                        </w:tcPr>
                        <w:p w14:paraId="59A554C5" w14:textId="67B1A3E5" w:rsidR="00BB272F" w:rsidRDefault="0033723C">
                          <w:pPr>
                            <w:pStyle w:val="Gegevensdocument"/>
                          </w:pPr>
                          <w:r>
                            <w:t>20 januari 2021</w:t>
                          </w:r>
                        </w:p>
                      </w:tc>
                    </w:tr>
                    <w:tr w:rsidR="00BB272F" w14:paraId="1118AAFE" w14:textId="77777777">
                      <w:trPr>
                        <w:trHeight w:val="300"/>
                      </w:trPr>
                      <w:tc>
                        <w:tcPr>
                          <w:tcW w:w="1140" w:type="dxa"/>
                        </w:tcPr>
                        <w:p w14:paraId="6073C9B4" w14:textId="77777777" w:rsidR="00BB272F" w:rsidRDefault="006B50FE">
                          <w:r>
                            <w:t>Betreft</w:t>
                          </w:r>
                        </w:p>
                      </w:tc>
                      <w:tc>
                        <w:tcPr>
                          <w:tcW w:w="5918" w:type="dxa"/>
                        </w:tcPr>
                        <w:p w14:paraId="550DE50B" w14:textId="43D12275" w:rsidR="00BB272F" w:rsidRDefault="009420B9">
                          <w:fldSimple w:instr=" DOCPROPERTY  &quot;Onderwerp&quot;  \* MERGEFORMAT ">
                            <w:r w:rsidR="0033723C">
                              <w:t>Beantwoording Kamervragen over het bericht dat er losgeld is gevraagd om gehackte gemeentedata terug te krijgen</w:t>
                            </w:r>
                          </w:fldSimple>
                        </w:p>
                      </w:tc>
                    </w:tr>
                    <w:tr w:rsidR="00BB272F" w14:paraId="3CF1700A" w14:textId="77777777">
                      <w:trPr>
                        <w:trHeight w:val="200"/>
                      </w:trPr>
                      <w:tc>
                        <w:tcPr>
                          <w:tcW w:w="1140" w:type="dxa"/>
                        </w:tcPr>
                        <w:p w14:paraId="7A649D80" w14:textId="77777777" w:rsidR="00BB272F" w:rsidRDefault="00BB272F"/>
                      </w:tc>
                      <w:tc>
                        <w:tcPr>
                          <w:tcW w:w="5918" w:type="dxa"/>
                        </w:tcPr>
                        <w:p w14:paraId="00FB1F6E" w14:textId="77777777" w:rsidR="00BB272F" w:rsidRDefault="00BB272F"/>
                      </w:tc>
                    </w:tr>
                  </w:tbl>
                  <w:p w14:paraId="15640880" w14:textId="77777777" w:rsidR="00791E82" w:rsidRDefault="00791E82"/>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16D2383" wp14:editId="52F7FC08">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C9BD83" w14:textId="77777777" w:rsidR="00A9688C" w:rsidRDefault="00A9688C" w:rsidP="00A9688C">
                          <w:pPr>
                            <w:pStyle w:val="Kopjeafzendgegevens"/>
                          </w:pPr>
                          <w:r>
                            <w:t>Ministerie van Binnenlandse Zaken en Koninkrijksrelaties</w:t>
                          </w:r>
                        </w:p>
                        <w:p w14:paraId="2078299A" w14:textId="77777777" w:rsidR="00A9688C" w:rsidRDefault="00A9688C" w:rsidP="00A9688C">
                          <w:pPr>
                            <w:pStyle w:val="WitregelW1"/>
                          </w:pPr>
                        </w:p>
                        <w:p w14:paraId="3CE0B8B6" w14:textId="77777777" w:rsidR="00A9688C" w:rsidRDefault="00A9688C" w:rsidP="00A9688C">
                          <w:pPr>
                            <w:pStyle w:val="Afzendgegevens"/>
                            <w:rPr>
                              <w:lang w:val="de-DE"/>
                            </w:rPr>
                          </w:pPr>
                          <w:proofErr w:type="spellStart"/>
                          <w:r>
                            <w:rPr>
                              <w:lang w:val="de-DE"/>
                            </w:rPr>
                            <w:t>Turfmarkt</w:t>
                          </w:r>
                          <w:proofErr w:type="spellEnd"/>
                          <w:r>
                            <w:rPr>
                              <w:lang w:val="de-DE"/>
                            </w:rPr>
                            <w:t xml:space="preserve"> 147</w:t>
                          </w:r>
                        </w:p>
                        <w:p w14:paraId="141AE7B3" w14:textId="77777777" w:rsidR="00A9688C" w:rsidRDefault="00A9688C" w:rsidP="00A9688C">
                          <w:pPr>
                            <w:pStyle w:val="Afzendgegevens"/>
                            <w:rPr>
                              <w:lang w:val="de-DE"/>
                            </w:rPr>
                          </w:pPr>
                          <w:r>
                            <w:rPr>
                              <w:lang w:val="de-DE"/>
                            </w:rPr>
                            <w:t>Den Haag</w:t>
                          </w:r>
                        </w:p>
                        <w:p w14:paraId="67377FBD" w14:textId="77777777" w:rsidR="00A9688C" w:rsidRDefault="00A9688C" w:rsidP="00A9688C">
                          <w:pPr>
                            <w:pStyle w:val="Afzendgegevens"/>
                            <w:rPr>
                              <w:lang w:val="de-DE"/>
                            </w:rPr>
                          </w:pPr>
                          <w:r>
                            <w:rPr>
                              <w:lang w:val="de-DE"/>
                            </w:rPr>
                            <w:t>Postbus 20011</w:t>
                          </w:r>
                        </w:p>
                        <w:p w14:paraId="572C5AF6" w14:textId="77777777" w:rsidR="00A9688C" w:rsidRDefault="00A9688C" w:rsidP="00A9688C">
                          <w:pPr>
                            <w:pStyle w:val="Afzendgegevens"/>
                            <w:rPr>
                              <w:lang w:val="de-DE"/>
                            </w:rPr>
                          </w:pPr>
                          <w:r>
                            <w:rPr>
                              <w:lang w:val="de-DE"/>
                            </w:rPr>
                            <w:t>2500 EA  Den Haag</w:t>
                          </w:r>
                        </w:p>
                        <w:p w14:paraId="5BAA7F62" w14:textId="77777777" w:rsidR="00BB272F" w:rsidRPr="00A9688C" w:rsidRDefault="00BB272F">
                          <w:pPr>
                            <w:pStyle w:val="WitregelW1"/>
                            <w:rPr>
                              <w:lang w:val="de-DE"/>
                            </w:rPr>
                          </w:pPr>
                        </w:p>
                        <w:p w14:paraId="36E5C1A5" w14:textId="77777777" w:rsidR="00BB272F" w:rsidRDefault="006B50FE">
                          <w:pPr>
                            <w:pStyle w:val="Kopjereferentiegegevens"/>
                          </w:pPr>
                          <w:r>
                            <w:t>Kenmerk</w:t>
                          </w:r>
                        </w:p>
                        <w:p w14:paraId="2742B820" w14:textId="69873C2A" w:rsidR="00BB272F" w:rsidRDefault="0033723C">
                          <w:pPr>
                            <w:pStyle w:val="Referentiegegevens"/>
                          </w:pPr>
                          <w:r>
                            <w:fldChar w:fldCharType="begin"/>
                          </w:r>
                          <w:r>
                            <w:instrText xml:space="preserve"> DOCPROPERTY  "Kenmerk"  \* MERGEFORMAT </w:instrText>
                          </w:r>
                          <w:r>
                            <w:fldChar w:fldCharType="separate"/>
                          </w:r>
                          <w:r>
                            <w:t>2021-0000022237</w:t>
                          </w:r>
                          <w:r>
                            <w:fldChar w:fldCharType="end"/>
                          </w:r>
                        </w:p>
                        <w:p w14:paraId="459E6DA7" w14:textId="77777777" w:rsidR="00BB272F" w:rsidRDefault="00BB272F">
                          <w:pPr>
                            <w:pStyle w:val="WitregelW1"/>
                          </w:pPr>
                        </w:p>
                        <w:p w14:paraId="69E18B30" w14:textId="77777777" w:rsidR="00BB272F" w:rsidRDefault="006B50FE">
                          <w:pPr>
                            <w:pStyle w:val="Kopjereferentiegegevens"/>
                          </w:pPr>
                          <w:r>
                            <w:t>Uw kenmerk</w:t>
                          </w:r>
                        </w:p>
                        <w:bookmarkStart w:id="0" w:name="_GoBack"/>
                        <w:bookmarkEnd w:id="0"/>
                        <w:p w14:paraId="0CA5A362" w14:textId="444FA074" w:rsidR="00BB272F" w:rsidRDefault="006B50FE">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016D2383"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14:paraId="52C9BD83" w14:textId="77777777" w:rsidR="00A9688C" w:rsidRDefault="00A9688C" w:rsidP="00A9688C">
                    <w:pPr>
                      <w:pStyle w:val="Kopjeafzendgegevens"/>
                    </w:pPr>
                    <w:r>
                      <w:t>Ministerie van Binnenlandse Zaken en Koninkrijksrelaties</w:t>
                    </w:r>
                  </w:p>
                  <w:p w14:paraId="2078299A" w14:textId="77777777" w:rsidR="00A9688C" w:rsidRDefault="00A9688C" w:rsidP="00A9688C">
                    <w:pPr>
                      <w:pStyle w:val="WitregelW1"/>
                    </w:pPr>
                  </w:p>
                  <w:p w14:paraId="3CE0B8B6" w14:textId="77777777" w:rsidR="00A9688C" w:rsidRDefault="00A9688C" w:rsidP="00A9688C">
                    <w:pPr>
                      <w:pStyle w:val="Afzendgegevens"/>
                      <w:rPr>
                        <w:lang w:val="de-DE"/>
                      </w:rPr>
                    </w:pPr>
                    <w:proofErr w:type="spellStart"/>
                    <w:r>
                      <w:rPr>
                        <w:lang w:val="de-DE"/>
                      </w:rPr>
                      <w:t>Turfmarkt</w:t>
                    </w:r>
                    <w:proofErr w:type="spellEnd"/>
                    <w:r>
                      <w:rPr>
                        <w:lang w:val="de-DE"/>
                      </w:rPr>
                      <w:t xml:space="preserve"> 147</w:t>
                    </w:r>
                  </w:p>
                  <w:p w14:paraId="141AE7B3" w14:textId="77777777" w:rsidR="00A9688C" w:rsidRDefault="00A9688C" w:rsidP="00A9688C">
                    <w:pPr>
                      <w:pStyle w:val="Afzendgegevens"/>
                      <w:rPr>
                        <w:lang w:val="de-DE"/>
                      </w:rPr>
                    </w:pPr>
                    <w:r>
                      <w:rPr>
                        <w:lang w:val="de-DE"/>
                      </w:rPr>
                      <w:t>Den Haag</w:t>
                    </w:r>
                  </w:p>
                  <w:p w14:paraId="67377FBD" w14:textId="77777777" w:rsidR="00A9688C" w:rsidRDefault="00A9688C" w:rsidP="00A9688C">
                    <w:pPr>
                      <w:pStyle w:val="Afzendgegevens"/>
                      <w:rPr>
                        <w:lang w:val="de-DE"/>
                      </w:rPr>
                    </w:pPr>
                    <w:r>
                      <w:rPr>
                        <w:lang w:val="de-DE"/>
                      </w:rPr>
                      <w:t>Postbus 20011</w:t>
                    </w:r>
                  </w:p>
                  <w:p w14:paraId="572C5AF6" w14:textId="77777777" w:rsidR="00A9688C" w:rsidRDefault="00A9688C" w:rsidP="00A9688C">
                    <w:pPr>
                      <w:pStyle w:val="Afzendgegevens"/>
                      <w:rPr>
                        <w:lang w:val="de-DE"/>
                      </w:rPr>
                    </w:pPr>
                    <w:r>
                      <w:rPr>
                        <w:lang w:val="de-DE"/>
                      </w:rPr>
                      <w:t>2500 EA  Den Haag</w:t>
                    </w:r>
                  </w:p>
                  <w:p w14:paraId="5BAA7F62" w14:textId="77777777" w:rsidR="00BB272F" w:rsidRPr="00A9688C" w:rsidRDefault="00BB272F">
                    <w:pPr>
                      <w:pStyle w:val="WitregelW1"/>
                      <w:rPr>
                        <w:lang w:val="de-DE"/>
                      </w:rPr>
                    </w:pPr>
                  </w:p>
                  <w:p w14:paraId="36E5C1A5" w14:textId="77777777" w:rsidR="00BB272F" w:rsidRDefault="006B50FE">
                    <w:pPr>
                      <w:pStyle w:val="Kopjereferentiegegevens"/>
                    </w:pPr>
                    <w:r>
                      <w:t>Kenmerk</w:t>
                    </w:r>
                  </w:p>
                  <w:p w14:paraId="2742B820" w14:textId="69873C2A" w:rsidR="00BB272F" w:rsidRDefault="0033723C">
                    <w:pPr>
                      <w:pStyle w:val="Referentiegegevens"/>
                    </w:pPr>
                    <w:r>
                      <w:fldChar w:fldCharType="begin"/>
                    </w:r>
                    <w:r>
                      <w:instrText xml:space="preserve"> DOCPROPERTY  "Kenmerk"  \* MERGEFORMAT </w:instrText>
                    </w:r>
                    <w:r>
                      <w:fldChar w:fldCharType="separate"/>
                    </w:r>
                    <w:r>
                      <w:t>2021-0000022237</w:t>
                    </w:r>
                    <w:r>
                      <w:fldChar w:fldCharType="end"/>
                    </w:r>
                  </w:p>
                  <w:p w14:paraId="459E6DA7" w14:textId="77777777" w:rsidR="00BB272F" w:rsidRDefault="00BB272F">
                    <w:pPr>
                      <w:pStyle w:val="WitregelW1"/>
                    </w:pPr>
                  </w:p>
                  <w:p w14:paraId="69E18B30" w14:textId="77777777" w:rsidR="00BB272F" w:rsidRDefault="006B50FE">
                    <w:pPr>
                      <w:pStyle w:val="Kopjereferentiegegevens"/>
                    </w:pPr>
                    <w:r>
                      <w:t>Uw kenmerk</w:t>
                    </w:r>
                  </w:p>
                  <w:bookmarkStart w:id="1" w:name="_GoBack"/>
                  <w:bookmarkEnd w:id="1"/>
                  <w:p w14:paraId="0CA5A362" w14:textId="444FA074" w:rsidR="00BB272F" w:rsidRDefault="006B50FE">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E8C9587" wp14:editId="42511A15">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57021AFE" w14:textId="10EEE108" w:rsidR="00BB272F" w:rsidRDefault="006B50FE">
                          <w:pPr>
                            <w:pStyle w:val="Referentiegegevens"/>
                          </w:pPr>
                          <w:r>
                            <w:t xml:space="preserve">Pagina </w:t>
                          </w:r>
                          <w:r>
                            <w:fldChar w:fldCharType="begin"/>
                          </w:r>
                          <w:r>
                            <w:instrText>PAGE</w:instrText>
                          </w:r>
                          <w:r>
                            <w:fldChar w:fldCharType="separate"/>
                          </w:r>
                          <w:r w:rsidR="0033723C">
                            <w:rPr>
                              <w:noProof/>
                            </w:rPr>
                            <w:t>1</w:t>
                          </w:r>
                          <w:r>
                            <w:fldChar w:fldCharType="end"/>
                          </w:r>
                          <w:r>
                            <w:t xml:space="preserve"> van </w:t>
                          </w:r>
                          <w:r>
                            <w:fldChar w:fldCharType="begin"/>
                          </w:r>
                          <w:r>
                            <w:instrText>NUMPAGES</w:instrText>
                          </w:r>
                          <w:r>
                            <w:fldChar w:fldCharType="separate"/>
                          </w:r>
                          <w:r w:rsidR="0033723C">
                            <w:rPr>
                              <w:noProof/>
                            </w:rPr>
                            <w:t>4</w:t>
                          </w:r>
                          <w:r>
                            <w:fldChar w:fldCharType="end"/>
                          </w:r>
                        </w:p>
                      </w:txbxContent>
                    </wps:txbx>
                    <wps:bodyPr vert="horz" wrap="square" lIns="0" tIns="0" rIns="0" bIns="0" anchor="t" anchorCtr="0"/>
                  </wps:wsp>
                </a:graphicData>
              </a:graphic>
            </wp:anchor>
          </w:drawing>
        </mc:Choice>
        <mc:Fallback>
          <w:pict>
            <v:shape w14:anchorId="0E8C9587"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14:paraId="57021AFE" w14:textId="10EEE108" w:rsidR="00BB272F" w:rsidRDefault="006B50FE">
                    <w:pPr>
                      <w:pStyle w:val="Referentiegegevens"/>
                    </w:pPr>
                    <w:r>
                      <w:t xml:space="preserve">Pagina </w:t>
                    </w:r>
                    <w:r>
                      <w:fldChar w:fldCharType="begin"/>
                    </w:r>
                    <w:r>
                      <w:instrText>PAGE</w:instrText>
                    </w:r>
                    <w:r>
                      <w:fldChar w:fldCharType="separate"/>
                    </w:r>
                    <w:r w:rsidR="0033723C">
                      <w:rPr>
                        <w:noProof/>
                      </w:rPr>
                      <w:t>1</w:t>
                    </w:r>
                    <w:r>
                      <w:fldChar w:fldCharType="end"/>
                    </w:r>
                    <w:r>
                      <w:t xml:space="preserve"> van </w:t>
                    </w:r>
                    <w:r>
                      <w:fldChar w:fldCharType="begin"/>
                    </w:r>
                    <w:r>
                      <w:instrText>NUMPAGES</w:instrText>
                    </w:r>
                    <w:r>
                      <w:fldChar w:fldCharType="separate"/>
                    </w:r>
                    <w:r w:rsidR="0033723C">
                      <w:rPr>
                        <w:noProof/>
                      </w:rPr>
                      <w:t>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C6280C1" wp14:editId="29F23FE3">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4EF69847" w14:textId="77777777" w:rsidR="00791E82" w:rsidRDefault="00791E82"/>
                      </w:txbxContent>
                    </wps:txbx>
                    <wps:bodyPr vert="horz" wrap="square" lIns="0" tIns="0" rIns="0" bIns="0" anchor="t" anchorCtr="0"/>
                  </wps:wsp>
                </a:graphicData>
              </a:graphic>
            </wp:anchor>
          </w:drawing>
        </mc:Choice>
        <mc:Fallback>
          <w:pict>
            <v:shape w14:anchorId="3C6280C1"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14:paraId="4EF69847" w14:textId="77777777" w:rsidR="00791E82" w:rsidRDefault="00791E82"/>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4D899DCA" wp14:editId="33771C4F">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6361ACEC" w14:textId="77777777" w:rsidR="00791E82" w:rsidRDefault="00791E82"/>
                      </w:txbxContent>
                    </wps:txbx>
                    <wps:bodyPr vert="horz" wrap="square" lIns="0" tIns="0" rIns="0" bIns="0" anchor="t" anchorCtr="0"/>
                  </wps:wsp>
                </a:graphicData>
              </a:graphic>
            </wp:anchor>
          </w:drawing>
        </mc:Choice>
        <mc:Fallback>
          <w:pict>
            <v:shape w14:anchorId="4D899DCA"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14:paraId="6361ACEC" w14:textId="77777777" w:rsidR="00791E82" w:rsidRDefault="00791E8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3138FE"/>
    <w:multiLevelType w:val="multilevel"/>
    <w:tmpl w:val="0FA5FD65"/>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26D0B9"/>
    <w:multiLevelType w:val="multilevel"/>
    <w:tmpl w:val="2C6F3E0F"/>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1777503"/>
    <w:multiLevelType w:val="multilevel"/>
    <w:tmpl w:val="EACB55CB"/>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3A97016"/>
    <w:multiLevelType w:val="multilevel"/>
    <w:tmpl w:val="A258421E"/>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B7DEF29"/>
    <w:multiLevelType w:val="multilevel"/>
    <w:tmpl w:val="94300723"/>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EC77FBF"/>
    <w:multiLevelType w:val="multilevel"/>
    <w:tmpl w:val="CECE23BD"/>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85EAD8D"/>
    <w:multiLevelType w:val="multilevel"/>
    <w:tmpl w:val="9A17CAD3"/>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0E4BFA2"/>
    <w:multiLevelType w:val="multilevel"/>
    <w:tmpl w:val="0A05CA3E"/>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5780BE2"/>
    <w:multiLevelType w:val="multilevel"/>
    <w:tmpl w:val="3BACA422"/>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FD4A2C0"/>
    <w:multiLevelType w:val="multilevel"/>
    <w:tmpl w:val="3E60A598"/>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0871776"/>
    <w:multiLevelType w:val="multilevel"/>
    <w:tmpl w:val="FBEBE6E1"/>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137A26"/>
    <w:multiLevelType w:val="multilevel"/>
    <w:tmpl w:val="3E42E0E6"/>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44F7BA9"/>
    <w:multiLevelType w:val="multilevel"/>
    <w:tmpl w:val="BDDB622C"/>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5B5FD24"/>
    <w:multiLevelType w:val="multilevel"/>
    <w:tmpl w:val="9762CB40"/>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7A1000D"/>
    <w:multiLevelType w:val="multilevel"/>
    <w:tmpl w:val="C1AE0D65"/>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E98D02F8"/>
    <w:multiLevelType w:val="multilevel"/>
    <w:tmpl w:val="15A42B1D"/>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EEC1F3F7"/>
    <w:multiLevelType w:val="multilevel"/>
    <w:tmpl w:val="0317BC8F"/>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EF9AF31"/>
    <w:multiLevelType w:val="multilevel"/>
    <w:tmpl w:val="87851F71"/>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13D5279"/>
    <w:multiLevelType w:val="multilevel"/>
    <w:tmpl w:val="82DE99A9"/>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6ABF02A"/>
    <w:multiLevelType w:val="multilevel"/>
    <w:tmpl w:val="5D6B28A7"/>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B296C23"/>
    <w:multiLevelType w:val="multilevel"/>
    <w:tmpl w:val="DB79A87C"/>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D1925A1"/>
    <w:multiLevelType w:val="multilevel"/>
    <w:tmpl w:val="4ED1FE79"/>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1C149E2"/>
    <w:multiLevelType w:val="multilevel"/>
    <w:tmpl w:val="805B59E7"/>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736C77D"/>
    <w:multiLevelType w:val="multilevel"/>
    <w:tmpl w:val="B5076BA6"/>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8576D3D"/>
    <w:multiLevelType w:val="multilevel"/>
    <w:tmpl w:val="B501D3B1"/>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B80A326"/>
    <w:multiLevelType w:val="multilevel"/>
    <w:tmpl w:val="B441B6CB"/>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5A0639"/>
    <w:multiLevelType w:val="multilevel"/>
    <w:tmpl w:val="B004BA09"/>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9F9693"/>
    <w:multiLevelType w:val="multilevel"/>
    <w:tmpl w:val="21453096"/>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443E1C"/>
    <w:multiLevelType w:val="multilevel"/>
    <w:tmpl w:val="CE901F3B"/>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502E3B"/>
    <w:multiLevelType w:val="multilevel"/>
    <w:tmpl w:val="E082B601"/>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CDF7FE"/>
    <w:multiLevelType w:val="multilevel"/>
    <w:tmpl w:val="75C3A62E"/>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DB15825"/>
    <w:multiLevelType w:val="multilevel"/>
    <w:tmpl w:val="2E11E04A"/>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4"/>
  </w:num>
  <w:num w:numId="3">
    <w:abstractNumId w:val="23"/>
  </w:num>
  <w:num w:numId="4">
    <w:abstractNumId w:val="0"/>
  </w:num>
  <w:num w:numId="5">
    <w:abstractNumId w:val="31"/>
  </w:num>
  <w:num w:numId="6">
    <w:abstractNumId w:val="28"/>
  </w:num>
  <w:num w:numId="7">
    <w:abstractNumId w:val="10"/>
  </w:num>
  <w:num w:numId="8">
    <w:abstractNumId w:val="8"/>
  </w:num>
  <w:num w:numId="9">
    <w:abstractNumId w:val="17"/>
  </w:num>
  <w:num w:numId="10">
    <w:abstractNumId w:val="2"/>
  </w:num>
  <w:num w:numId="11">
    <w:abstractNumId w:val="12"/>
  </w:num>
  <w:num w:numId="12">
    <w:abstractNumId w:val="13"/>
  </w:num>
  <w:num w:numId="13">
    <w:abstractNumId w:val="27"/>
  </w:num>
  <w:num w:numId="14">
    <w:abstractNumId w:val="26"/>
  </w:num>
  <w:num w:numId="15">
    <w:abstractNumId w:val="24"/>
  </w:num>
  <w:num w:numId="16">
    <w:abstractNumId w:val="1"/>
  </w:num>
  <w:num w:numId="17">
    <w:abstractNumId w:val="11"/>
  </w:num>
  <w:num w:numId="18">
    <w:abstractNumId w:val="9"/>
  </w:num>
  <w:num w:numId="19">
    <w:abstractNumId w:val="15"/>
  </w:num>
  <w:num w:numId="20">
    <w:abstractNumId w:val="16"/>
  </w:num>
  <w:num w:numId="21">
    <w:abstractNumId w:val="29"/>
  </w:num>
  <w:num w:numId="22">
    <w:abstractNumId w:val="20"/>
  </w:num>
  <w:num w:numId="23">
    <w:abstractNumId w:val="14"/>
  </w:num>
  <w:num w:numId="24">
    <w:abstractNumId w:val="18"/>
  </w:num>
  <w:num w:numId="25">
    <w:abstractNumId w:val="21"/>
  </w:num>
  <w:num w:numId="26">
    <w:abstractNumId w:val="25"/>
  </w:num>
  <w:num w:numId="27">
    <w:abstractNumId w:val="6"/>
  </w:num>
  <w:num w:numId="28">
    <w:abstractNumId w:val="22"/>
  </w:num>
  <w:num w:numId="29">
    <w:abstractNumId w:val="7"/>
  </w:num>
  <w:num w:numId="30">
    <w:abstractNumId w:val="30"/>
  </w:num>
  <w:num w:numId="31">
    <w:abstractNumId w:val="5"/>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88C"/>
    <w:rsid w:val="00081514"/>
    <w:rsid w:val="000B15B2"/>
    <w:rsid w:val="0014777A"/>
    <w:rsid w:val="00246124"/>
    <w:rsid w:val="0033723C"/>
    <w:rsid w:val="003408E2"/>
    <w:rsid w:val="00371BB1"/>
    <w:rsid w:val="00380B8B"/>
    <w:rsid w:val="00416988"/>
    <w:rsid w:val="0045420E"/>
    <w:rsid w:val="00505876"/>
    <w:rsid w:val="005379CB"/>
    <w:rsid w:val="00552570"/>
    <w:rsid w:val="005A4373"/>
    <w:rsid w:val="005D342E"/>
    <w:rsid w:val="006B50FE"/>
    <w:rsid w:val="006C2E34"/>
    <w:rsid w:val="00791E82"/>
    <w:rsid w:val="007F22D5"/>
    <w:rsid w:val="008B5E1F"/>
    <w:rsid w:val="00920C92"/>
    <w:rsid w:val="009420B9"/>
    <w:rsid w:val="009543B2"/>
    <w:rsid w:val="00983FD9"/>
    <w:rsid w:val="00A10E5E"/>
    <w:rsid w:val="00A9688C"/>
    <w:rsid w:val="00B91966"/>
    <w:rsid w:val="00BB272F"/>
    <w:rsid w:val="00E94B5D"/>
    <w:rsid w:val="00EA38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F0F87F"/>
  <w15:docId w15:val="{31648DBB-EDD3-449B-92AF-AB1598CB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A9688C"/>
    <w:pPr>
      <w:spacing w:line="240" w:lineRule="atLeast"/>
      <w:textAlignment w:val="auto"/>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6"/>
      </w:numPr>
      <w:tabs>
        <w:tab w:val="num" w:pos="360"/>
      </w:tabs>
      <w:ind w:left="0" w:firstLine="0"/>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9"/>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9"/>
      </w:numPr>
      <w:spacing w:line="240" w:lineRule="exact"/>
    </w:pPr>
    <w:rPr>
      <w:sz w:val="20"/>
      <w:szCs w:val="20"/>
    </w:rPr>
  </w:style>
  <w:style w:type="paragraph" w:customStyle="1" w:styleId="Convenantlidletterstijlinspring">
    <w:name w:val="Convenant lid (letterstijl inspring)"/>
    <w:basedOn w:val="Standaard"/>
    <w:next w:val="Standaard"/>
    <w:pPr>
      <w:numPr>
        <w:numId w:val="8"/>
      </w:numPr>
      <w:spacing w:line="240" w:lineRule="exact"/>
    </w:pPr>
    <w:rPr>
      <w:sz w:val="20"/>
      <w:szCs w:val="20"/>
    </w:rPr>
  </w:style>
  <w:style w:type="paragraph" w:customStyle="1" w:styleId="ConvenantLidletterstijl">
    <w:name w:val="Convenant Lid (letterstijl)"/>
    <w:basedOn w:val="Standaard"/>
    <w:next w:val="Standaard"/>
    <w:pPr>
      <w:numPr>
        <w:numId w:val="7"/>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6"/>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7"/>
      </w:numPr>
      <w:spacing w:line="240" w:lineRule="exact"/>
    </w:pPr>
  </w:style>
  <w:style w:type="paragraph" w:customStyle="1" w:styleId="LedenArt1niv2">
    <w:name w:val="Leden_Art_1_niv2"/>
    <w:basedOn w:val="Standaard"/>
    <w:next w:val="Standaard"/>
    <w:pPr>
      <w:numPr>
        <w:ilvl w:val="1"/>
        <w:numId w:val="27"/>
      </w:numPr>
      <w:spacing w:line="240" w:lineRule="exact"/>
    </w:pPr>
  </w:style>
  <w:style w:type="paragraph" w:customStyle="1" w:styleId="LedenArt10">
    <w:name w:val="Leden_Art_10"/>
    <w:basedOn w:val="Standaard"/>
    <w:next w:val="Standaard"/>
    <w:pPr>
      <w:numPr>
        <w:numId w:val="28"/>
      </w:numPr>
      <w:spacing w:line="240" w:lineRule="exact"/>
    </w:pPr>
  </w:style>
  <w:style w:type="paragraph" w:customStyle="1" w:styleId="LedenArt10niv2">
    <w:name w:val="Leden_Art_10_niv2"/>
    <w:basedOn w:val="Standaard"/>
    <w:next w:val="Standaard"/>
    <w:pPr>
      <w:numPr>
        <w:ilvl w:val="1"/>
        <w:numId w:val="28"/>
      </w:numPr>
      <w:spacing w:line="240" w:lineRule="exact"/>
    </w:pPr>
  </w:style>
  <w:style w:type="paragraph" w:customStyle="1" w:styleId="LedenArt11">
    <w:name w:val="Leden_Art_11"/>
    <w:basedOn w:val="Standaard"/>
    <w:next w:val="Standaard"/>
    <w:pPr>
      <w:numPr>
        <w:numId w:val="29"/>
      </w:numPr>
      <w:spacing w:line="240" w:lineRule="exact"/>
    </w:pPr>
  </w:style>
  <w:style w:type="paragraph" w:customStyle="1" w:styleId="LedenArt3">
    <w:name w:val="Leden_Art_3"/>
    <w:basedOn w:val="Standaard"/>
    <w:next w:val="Standaard"/>
    <w:pPr>
      <w:numPr>
        <w:numId w:val="30"/>
      </w:numPr>
      <w:spacing w:line="240" w:lineRule="exact"/>
    </w:pPr>
  </w:style>
  <w:style w:type="paragraph" w:customStyle="1" w:styleId="LedenArt6">
    <w:name w:val="Leden_Art_6"/>
    <w:basedOn w:val="Standaard"/>
    <w:next w:val="Standaard"/>
    <w:pPr>
      <w:numPr>
        <w:numId w:val="31"/>
      </w:numPr>
      <w:spacing w:line="240" w:lineRule="exact"/>
    </w:pPr>
  </w:style>
  <w:style w:type="paragraph" w:customStyle="1" w:styleId="LedenArt6niv2">
    <w:name w:val="Leden_Art_6_niv2"/>
    <w:basedOn w:val="Standaard"/>
    <w:next w:val="Standaard"/>
    <w:pPr>
      <w:numPr>
        <w:ilvl w:val="1"/>
        <w:numId w:val="31"/>
      </w:numPr>
      <w:spacing w:line="240" w:lineRule="exact"/>
    </w:pPr>
  </w:style>
  <w:style w:type="paragraph" w:customStyle="1" w:styleId="LedenArt7">
    <w:name w:val="Leden_Art_7"/>
    <w:basedOn w:val="Standaard"/>
    <w:next w:val="Standaard"/>
    <w:pPr>
      <w:numPr>
        <w:numId w:val="32"/>
      </w:numPr>
      <w:spacing w:line="240" w:lineRule="exact"/>
    </w:pPr>
  </w:style>
  <w:style w:type="paragraph" w:customStyle="1" w:styleId="LedenArt7niv2">
    <w:name w:val="Leden_Art_7_niv2"/>
    <w:basedOn w:val="Standaard"/>
    <w:next w:val="Standaard"/>
    <w:pPr>
      <w:numPr>
        <w:ilvl w:val="1"/>
        <w:numId w:val="32"/>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1"/>
      </w:numPr>
      <w:spacing w:line="240" w:lineRule="exact"/>
    </w:pPr>
  </w:style>
  <w:style w:type="paragraph" w:customStyle="1" w:styleId="LogiusMTNotitiebullet">
    <w:name w:val="Logius MT Notitie bullet"/>
    <w:basedOn w:val="Standaard"/>
    <w:next w:val="Standaard"/>
    <w:pPr>
      <w:numPr>
        <w:numId w:val="12"/>
      </w:numPr>
      <w:spacing w:line="240" w:lineRule="exact"/>
    </w:pPr>
  </w:style>
  <w:style w:type="paragraph" w:customStyle="1" w:styleId="LogiusMTNotitieopsomming">
    <w:name w:val="Logius MT Notitie opsomming"/>
    <w:basedOn w:val="Standaard"/>
    <w:next w:val="Standaard"/>
    <w:pPr>
      <w:numPr>
        <w:numId w:val="13"/>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2"/>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4"/>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5"/>
      </w:numPr>
      <w:spacing w:line="240" w:lineRule="exact"/>
    </w:pPr>
  </w:style>
  <w:style w:type="paragraph" w:customStyle="1" w:styleId="LogiusOpsomming1aniv2">
    <w:name w:val="Logius Opsomming 1a niv2"/>
    <w:basedOn w:val="Standaard"/>
    <w:next w:val="Standaard"/>
    <w:pPr>
      <w:numPr>
        <w:ilvl w:val="1"/>
        <w:numId w:val="15"/>
      </w:numPr>
      <w:spacing w:line="240" w:lineRule="exact"/>
    </w:pPr>
  </w:style>
  <w:style w:type="paragraph" w:customStyle="1" w:styleId="LogiusOpsommingHoofdletters">
    <w:name w:val="Logius Opsomming Hoofdletters"/>
    <w:basedOn w:val="Standaard"/>
    <w:next w:val="Standaard"/>
    <w:pPr>
      <w:numPr>
        <w:numId w:val="17"/>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0"/>
      </w:numPr>
      <w:spacing w:line="240" w:lineRule="exact"/>
    </w:pPr>
  </w:style>
  <w:style w:type="paragraph" w:customStyle="1" w:styleId="Logiustekstmetopsommingniveau2">
    <w:name w:val="Logius tekst met opsomming niveau 2"/>
    <w:basedOn w:val="Standaard"/>
    <w:next w:val="Standaard"/>
    <w:pPr>
      <w:numPr>
        <w:ilvl w:val="1"/>
        <w:numId w:val="10"/>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6"/>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18"/>
      </w:numPr>
      <w:spacing w:after="700" w:line="300" w:lineRule="exact"/>
    </w:pPr>
    <w:rPr>
      <w:sz w:val="24"/>
      <w:szCs w:val="24"/>
    </w:rPr>
  </w:style>
  <w:style w:type="paragraph" w:customStyle="1" w:styleId="RapportNiveau2">
    <w:name w:val="Rapport_Niveau_2"/>
    <w:basedOn w:val="Standaard"/>
    <w:next w:val="Standaard"/>
    <w:pPr>
      <w:numPr>
        <w:ilvl w:val="1"/>
        <w:numId w:val="18"/>
      </w:numPr>
      <w:spacing w:line="240" w:lineRule="exact"/>
    </w:pPr>
    <w:rPr>
      <w:b/>
    </w:rPr>
  </w:style>
  <w:style w:type="paragraph" w:customStyle="1" w:styleId="RapportNiveau3">
    <w:name w:val="Rapport_Niveau_3"/>
    <w:basedOn w:val="Standaard"/>
    <w:next w:val="Standaard"/>
    <w:pPr>
      <w:numPr>
        <w:ilvl w:val="2"/>
        <w:numId w:val="18"/>
      </w:numPr>
      <w:spacing w:line="240" w:lineRule="exact"/>
    </w:pPr>
    <w:rPr>
      <w:i/>
    </w:rPr>
  </w:style>
  <w:style w:type="paragraph" w:customStyle="1" w:styleId="RapportNiveau4">
    <w:name w:val="Rapport_Niveau_4"/>
    <w:basedOn w:val="Standaard"/>
    <w:next w:val="Standaard"/>
    <w:pPr>
      <w:numPr>
        <w:ilvl w:val="3"/>
        <w:numId w:val="18"/>
      </w:numPr>
      <w:spacing w:line="240" w:lineRule="exact"/>
    </w:pPr>
  </w:style>
  <w:style w:type="paragraph" w:customStyle="1" w:styleId="RapportNiveau5">
    <w:name w:val="Rapport_Niveau_5"/>
    <w:basedOn w:val="Standaard"/>
    <w:next w:val="Standaard"/>
    <w:pPr>
      <w:numPr>
        <w:ilvl w:val="4"/>
        <w:numId w:val="18"/>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19"/>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19"/>
      </w:numPr>
      <w:spacing w:before="200" w:line="300" w:lineRule="exact"/>
    </w:pPr>
    <w:rPr>
      <w:b/>
    </w:rPr>
  </w:style>
  <w:style w:type="paragraph" w:customStyle="1" w:styleId="RapportRijksHuisstijl3">
    <w:name w:val="Rapport_RijksHuisstijl_3"/>
    <w:basedOn w:val="Standaard"/>
    <w:next w:val="Standaard"/>
    <w:qFormat/>
    <w:pPr>
      <w:numPr>
        <w:ilvl w:val="2"/>
        <w:numId w:val="19"/>
      </w:numPr>
      <w:spacing w:before="240" w:line="240" w:lineRule="exact"/>
    </w:pPr>
    <w:rPr>
      <w:i/>
    </w:rPr>
  </w:style>
  <w:style w:type="paragraph" w:customStyle="1" w:styleId="RapportRijksHuisstijl4">
    <w:name w:val="Rapport_RijksHuisstijl_4"/>
    <w:basedOn w:val="Standaard"/>
    <w:next w:val="Standaard"/>
    <w:pPr>
      <w:numPr>
        <w:ilvl w:val="3"/>
        <w:numId w:val="19"/>
      </w:numPr>
      <w:spacing w:line="240" w:lineRule="exact"/>
    </w:pPr>
  </w:style>
  <w:style w:type="paragraph" w:customStyle="1" w:styleId="RapportRijksHuisstijl5">
    <w:name w:val="Rapport_RijksHuisstijl_5"/>
    <w:basedOn w:val="Standaard"/>
    <w:next w:val="Standaard"/>
    <w:pPr>
      <w:numPr>
        <w:ilvl w:val="4"/>
        <w:numId w:val="19"/>
      </w:numPr>
      <w:spacing w:line="240" w:lineRule="exact"/>
    </w:pPr>
  </w:style>
  <w:style w:type="paragraph" w:customStyle="1" w:styleId="RapportRijksHuisstijl6">
    <w:name w:val="Rapport_RijksHuisstijl_6"/>
    <w:basedOn w:val="Standaard"/>
    <w:next w:val="Standaard"/>
    <w:pPr>
      <w:pageBreakBefore/>
      <w:numPr>
        <w:numId w:val="20"/>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1"/>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2"/>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3"/>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4"/>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4"/>
      </w:numPr>
      <w:spacing w:before="180" w:line="300" w:lineRule="exact"/>
    </w:pPr>
  </w:style>
  <w:style w:type="paragraph" w:customStyle="1" w:styleId="Robrfvniv1b11">
    <w:name w:val="Robrfvniv1_b11"/>
    <w:basedOn w:val="Standaard"/>
    <w:next w:val="Standaard"/>
    <w:pPr>
      <w:numPr>
        <w:numId w:val="24"/>
      </w:numPr>
      <w:spacing w:before="360" w:line="300" w:lineRule="exact"/>
    </w:pPr>
    <w:rPr>
      <w:b/>
      <w:sz w:val="22"/>
      <w:szCs w:val="22"/>
    </w:rPr>
  </w:style>
  <w:style w:type="paragraph" w:customStyle="1" w:styleId="Robrfvniv2">
    <w:name w:val="Robrfvniv2"/>
    <w:basedOn w:val="Standaard"/>
    <w:next w:val="Standaard"/>
    <w:pPr>
      <w:numPr>
        <w:ilvl w:val="1"/>
        <w:numId w:val="24"/>
      </w:numPr>
      <w:spacing w:before="180" w:line="300" w:lineRule="exact"/>
    </w:pPr>
    <w:rPr>
      <w:b/>
    </w:rPr>
  </w:style>
  <w:style w:type="paragraph" w:customStyle="1" w:styleId="Robrfvniv3standaard">
    <w:name w:val="Robrfvniv3_standaard"/>
    <w:basedOn w:val="Standaard"/>
    <w:next w:val="Standaard"/>
    <w:pPr>
      <w:numPr>
        <w:ilvl w:val="3"/>
        <w:numId w:val="24"/>
      </w:numPr>
      <w:spacing w:line="240" w:lineRule="exact"/>
    </w:pPr>
  </w:style>
  <w:style w:type="paragraph" w:customStyle="1" w:styleId="Robrfvniv5">
    <w:name w:val="Robrfvniv5"/>
    <w:basedOn w:val="Standaard"/>
    <w:next w:val="Standaard"/>
    <w:pPr>
      <w:numPr>
        <w:ilvl w:val="4"/>
        <w:numId w:val="24"/>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5"/>
      </w:numPr>
      <w:spacing w:after="240" w:line="240" w:lineRule="exact"/>
    </w:pPr>
  </w:style>
  <w:style w:type="paragraph" w:customStyle="1" w:styleId="RVIGTekstbesluitmetletters">
    <w:name w:val="RVIG Tekst besluit met letters"/>
    <w:basedOn w:val="Standaard"/>
    <w:next w:val="Standaard"/>
    <w:pPr>
      <w:numPr>
        <w:numId w:val="26"/>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6"/>
      </w:numPr>
      <w:spacing w:line="240" w:lineRule="exact"/>
    </w:pPr>
    <w:rPr>
      <w:i/>
    </w:rPr>
  </w:style>
  <w:style w:type="paragraph" w:customStyle="1" w:styleId="Subparagraaf2">
    <w:name w:val="Subparagraaf 2"/>
    <w:basedOn w:val="Standaard"/>
    <w:next w:val="Standaard"/>
    <w:pPr>
      <w:numPr>
        <w:ilvl w:val="3"/>
        <w:numId w:val="16"/>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line="240" w:lineRule="exact"/>
    </w:pPr>
    <w:rPr>
      <w:b/>
    </w:rPr>
  </w:style>
  <w:style w:type="paragraph" w:customStyle="1" w:styleId="WOBBesluitBijlageLidArtikel">
    <w:name w:val="WOB Besluit Bijlage Lid Artikel"/>
    <w:basedOn w:val="Standaard"/>
    <w:next w:val="Standaard"/>
    <w:pPr>
      <w:numPr>
        <w:numId w:val="4"/>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5"/>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A9688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9688C"/>
    <w:rPr>
      <w:rFonts w:ascii="Verdana" w:hAnsi="Verdana"/>
      <w:color w:val="000000"/>
      <w:sz w:val="18"/>
      <w:szCs w:val="18"/>
    </w:rPr>
  </w:style>
  <w:style w:type="paragraph" w:styleId="Voettekst">
    <w:name w:val="footer"/>
    <w:basedOn w:val="Standaard"/>
    <w:link w:val="VoettekstChar"/>
    <w:uiPriority w:val="99"/>
    <w:unhideWhenUsed/>
    <w:rsid w:val="00A9688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9688C"/>
    <w:rPr>
      <w:rFonts w:ascii="Verdana" w:hAnsi="Verdana"/>
      <w:color w:val="000000"/>
      <w:sz w:val="18"/>
      <w:szCs w:val="18"/>
    </w:rPr>
  </w:style>
  <w:style w:type="paragraph" w:customStyle="1" w:styleId="Default">
    <w:name w:val="Default"/>
    <w:rsid w:val="00A9688C"/>
    <w:pPr>
      <w:autoSpaceDE w:val="0"/>
      <w:adjustRightInd w:val="0"/>
      <w:textAlignment w:val="auto"/>
    </w:pPr>
    <w:rPr>
      <w:rFonts w:ascii="Cambria" w:hAnsi="Cambria" w:cs="Cambria"/>
      <w:color w:val="000000"/>
      <w:sz w:val="24"/>
      <w:szCs w:val="24"/>
    </w:rPr>
  </w:style>
  <w:style w:type="character" w:styleId="Hyperlink">
    <w:name w:val="Hyperlink"/>
    <w:basedOn w:val="Standaardalinea-lettertype"/>
    <w:uiPriority w:val="99"/>
    <w:unhideWhenUsed/>
    <w:rsid w:val="00A9688C"/>
    <w:rPr>
      <w:color w:val="0563C1"/>
      <w:u w:val="single"/>
    </w:rPr>
  </w:style>
  <w:style w:type="paragraph" w:styleId="Voetnoottekst">
    <w:name w:val="footnote text"/>
    <w:basedOn w:val="Standaard"/>
    <w:link w:val="VoetnoottekstChar"/>
    <w:uiPriority w:val="99"/>
    <w:semiHidden/>
    <w:unhideWhenUsed/>
    <w:rsid w:val="00A9688C"/>
    <w:pPr>
      <w:spacing w:line="240" w:lineRule="auto"/>
    </w:pPr>
    <w:rPr>
      <w:rFonts w:eastAsiaTheme="minorHAnsi" w:cs="Times New Roman"/>
      <w:sz w:val="20"/>
      <w:szCs w:val="20"/>
    </w:rPr>
  </w:style>
  <w:style w:type="character" w:customStyle="1" w:styleId="VoetnoottekstChar">
    <w:name w:val="Voetnoottekst Char"/>
    <w:basedOn w:val="Standaardalinea-lettertype"/>
    <w:link w:val="Voetnoottekst"/>
    <w:uiPriority w:val="99"/>
    <w:semiHidden/>
    <w:rsid w:val="00A9688C"/>
    <w:rPr>
      <w:rFonts w:ascii="Verdana" w:eastAsiaTheme="minorHAnsi" w:hAnsi="Verdana" w:cs="Times New Roman"/>
      <w:color w:val="000000"/>
    </w:rPr>
  </w:style>
  <w:style w:type="character" w:styleId="Voetnootmarkering">
    <w:name w:val="footnote reference"/>
    <w:basedOn w:val="Standaardalinea-lettertype"/>
    <w:uiPriority w:val="99"/>
    <w:semiHidden/>
    <w:unhideWhenUsed/>
    <w:rsid w:val="00A9688C"/>
    <w:rPr>
      <w:vertAlign w:val="superscript"/>
    </w:rPr>
  </w:style>
  <w:style w:type="character" w:styleId="Verwijzingopmerking">
    <w:name w:val="annotation reference"/>
    <w:basedOn w:val="Standaardalinea-lettertype"/>
    <w:uiPriority w:val="99"/>
    <w:semiHidden/>
    <w:unhideWhenUsed/>
    <w:rsid w:val="00A10E5E"/>
    <w:rPr>
      <w:sz w:val="16"/>
      <w:szCs w:val="16"/>
    </w:rPr>
  </w:style>
  <w:style w:type="paragraph" w:styleId="Tekstopmerking">
    <w:name w:val="annotation text"/>
    <w:basedOn w:val="Standaard"/>
    <w:link w:val="TekstopmerkingChar"/>
    <w:uiPriority w:val="99"/>
    <w:semiHidden/>
    <w:unhideWhenUsed/>
    <w:rsid w:val="00A10E5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0E5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10E5E"/>
    <w:rPr>
      <w:b/>
      <w:bCs/>
    </w:rPr>
  </w:style>
  <w:style w:type="character" w:customStyle="1" w:styleId="OnderwerpvanopmerkingChar">
    <w:name w:val="Onderwerp van opmerking Char"/>
    <w:basedOn w:val="TekstopmerkingChar"/>
    <w:link w:val="Onderwerpvanopmerking"/>
    <w:uiPriority w:val="99"/>
    <w:semiHidden/>
    <w:rsid w:val="00A10E5E"/>
    <w:rPr>
      <w:rFonts w:ascii="Verdana" w:hAnsi="Verdana"/>
      <w:b/>
      <w:bCs/>
      <w:color w:val="000000"/>
    </w:rPr>
  </w:style>
  <w:style w:type="paragraph" w:styleId="Ballontekst">
    <w:name w:val="Balloon Text"/>
    <w:basedOn w:val="Standaard"/>
    <w:link w:val="BallontekstChar"/>
    <w:uiPriority w:val="99"/>
    <w:semiHidden/>
    <w:unhideWhenUsed/>
    <w:rsid w:val="00A10E5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A10E5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943279">
      <w:bodyDiv w:val="1"/>
      <w:marLeft w:val="0"/>
      <w:marRight w:val="0"/>
      <w:marTop w:val="0"/>
      <w:marBottom w:val="0"/>
      <w:divBdr>
        <w:top w:val="none" w:sz="0" w:space="0" w:color="auto"/>
        <w:left w:val="none" w:sz="0" w:space="0" w:color="auto"/>
        <w:bottom w:val="none" w:sz="0" w:space="0" w:color="auto"/>
        <w:right w:val="none" w:sz="0" w:space="0" w:color="auto"/>
      </w:divBdr>
    </w:div>
    <w:div w:id="1023357433">
      <w:bodyDiv w:val="1"/>
      <w:marLeft w:val="0"/>
      <w:marRight w:val="0"/>
      <w:marTop w:val="0"/>
      <w:marBottom w:val="0"/>
      <w:divBdr>
        <w:top w:val="none" w:sz="0" w:space="0" w:color="auto"/>
        <w:left w:val="none" w:sz="0" w:space="0" w:color="auto"/>
        <w:bottom w:val="none" w:sz="0" w:space="0" w:color="auto"/>
        <w:right w:val="none" w:sz="0" w:space="0" w:color="auto"/>
      </w:divBdr>
    </w:div>
    <w:div w:id="1266843476">
      <w:bodyDiv w:val="1"/>
      <w:marLeft w:val="0"/>
      <w:marRight w:val="0"/>
      <w:marTop w:val="0"/>
      <w:marBottom w:val="0"/>
      <w:divBdr>
        <w:top w:val="none" w:sz="0" w:space="0" w:color="auto"/>
        <w:left w:val="none" w:sz="0" w:space="0" w:color="auto"/>
        <w:bottom w:val="none" w:sz="0" w:space="0" w:color="auto"/>
        <w:right w:val="none" w:sz="0" w:space="0" w:color="auto"/>
      </w:divBdr>
    </w:div>
    <w:div w:id="1515878360">
      <w:bodyDiv w:val="1"/>
      <w:marLeft w:val="0"/>
      <w:marRight w:val="0"/>
      <w:marTop w:val="0"/>
      <w:marBottom w:val="0"/>
      <w:divBdr>
        <w:top w:val="none" w:sz="0" w:space="0" w:color="auto"/>
        <w:left w:val="none" w:sz="0" w:space="0" w:color="auto"/>
        <w:bottom w:val="none" w:sz="0" w:space="0" w:color="auto"/>
        <w:right w:val="none" w:sz="0" w:space="0" w:color="auto"/>
      </w:divBdr>
    </w:div>
    <w:div w:id="1552106944">
      <w:bodyDiv w:val="1"/>
      <w:marLeft w:val="0"/>
      <w:marRight w:val="0"/>
      <w:marTop w:val="0"/>
      <w:marBottom w:val="0"/>
      <w:divBdr>
        <w:top w:val="none" w:sz="0" w:space="0" w:color="auto"/>
        <w:left w:val="none" w:sz="0" w:space="0" w:color="auto"/>
        <w:bottom w:val="none" w:sz="0" w:space="0" w:color="auto"/>
        <w:right w:val="none" w:sz="0" w:space="0" w:color="auto"/>
      </w:divBdr>
    </w:div>
    <w:div w:id="1740128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stcrt-2020-7857.html" TargetMode="External"/><Relationship Id="rId2" Type="http://schemas.openxmlformats.org/officeDocument/2006/relationships/hyperlink" Target="https://vng.nl/publicaties/agenda-digitale-veiligheid-2020-2024" TargetMode="External"/><Relationship Id="rId1" Type="http://schemas.openxmlformats.org/officeDocument/2006/relationships/hyperlink" Target="https://www.tubantia.nl/tech/toch-losgeld-geeist-na-cyberaanval-op-gemeente-hof-van-twente-hackers-eisen-750-duizend-euro~a1f61c76/" TargetMode="External"/><Relationship Id="rId5" Type="http://schemas.openxmlformats.org/officeDocument/2006/relationships/hyperlink" Target="https://www.informatiebeveiligingsdienst.nl/project/cyberoefenpakket-vng-oefenscenarios-digitale-incidenten/" TargetMode="External"/><Relationship Id="rId4" Type="http://schemas.openxmlformats.org/officeDocument/2006/relationships/hyperlink" Target="http://www.weerbaredigitaleoverheid.n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A4FA0-8498-4F57-817F-785BE5F4B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1138</Words>
  <Characters>6264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Kewal, Suzie</dc:creator>
  <cp:lastModifiedBy>Bechoe, Ted</cp:lastModifiedBy>
  <cp:revision>23</cp:revision>
  <dcterms:created xsi:type="dcterms:W3CDTF">2021-01-04T13:10:00Z</dcterms:created>
  <dcterms:modified xsi:type="dcterms:W3CDTF">2021-01-20T07:09:00Z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Beantwoording Kamervragen over het bericht dat er losgeld is gevraagd om gehackte gemeentedata terug te krijgen</vt:lpwstr>
  </property>
  <property fmtid="{D5CDD505-2E9C-101B-9397-08002B2CF9AE}" pid="4" name="Datum">
    <vt:lpwstr>14 januari 2021</vt:lpwstr>
  </property>
  <property fmtid="{D5CDD505-2E9C-101B-9397-08002B2CF9AE}" pid="5" name="Docgensjabloon">
    <vt:lpwstr>DocGen_Brief_nl_NL</vt:lpwstr>
  </property>
  <property fmtid="{D5CDD505-2E9C-101B-9397-08002B2CF9AE}" pid="6" name="Aan">
    <vt:lpwstr>Aan de Voorzitter van de Tweede Kamer _x000d_
der Staten-Generaal _x000d_
Postbus 20018 _x000d_
2500 EA Den Haag</vt:lpwstr>
  </property>
  <property fmtid="{D5CDD505-2E9C-101B-9397-08002B2CF9AE}" pid="7" name="Kenmerk">
    <vt:lpwstr>2021-0000022237</vt:lpwstr>
  </property>
  <property fmtid="{D5CDD505-2E9C-101B-9397-08002B2CF9AE}" pid="8" name="UwKenmerk">
    <vt:lpwstr/>
  </property>
</Properties>
</file>