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6FE9" w:rsidR="00541755" w:rsidP="00541755" w:rsidRDefault="00541755" w14:paraId="53629E5E" w14:textId="76FA61AF">
      <w:pPr>
        <w:spacing w:line="276" w:lineRule="auto"/>
        <w:rPr>
          <w:b/>
          <w:szCs w:val="18"/>
          <w:lang w:val="nl-NL"/>
        </w:rPr>
      </w:pPr>
      <w:bookmarkStart w:name="_GoBack" w:id="0"/>
      <w:bookmarkEnd w:id="0"/>
      <w:r w:rsidRPr="00736FE9">
        <w:rPr>
          <w:b/>
          <w:szCs w:val="18"/>
          <w:lang w:val="nl-NL"/>
        </w:rPr>
        <w:t>Kamervragen over het jaarverslag VWS 2023</w:t>
      </w:r>
    </w:p>
    <w:p w:rsidRPr="00736FE9" w:rsidR="00541755" w:rsidP="00541755" w:rsidRDefault="00541755" w14:paraId="201A8D32" w14:textId="77777777">
      <w:pPr>
        <w:rPr>
          <w:szCs w:val="18"/>
          <w:lang w:val="nl-NL"/>
        </w:rPr>
      </w:pPr>
      <w:r w:rsidRPr="00736FE9">
        <w:rPr>
          <w:szCs w:val="18"/>
          <w:lang w:val="nl-NL"/>
        </w:rPr>
        <w:t>Vraag 1</w:t>
      </w:r>
      <w:r w:rsidRPr="00736FE9">
        <w:rPr>
          <w:szCs w:val="18"/>
          <w:lang w:val="nl-NL"/>
        </w:rPr>
        <w:tab/>
      </w:r>
    </w:p>
    <w:p w:rsidRPr="00736FE9" w:rsidR="00541755" w:rsidP="00541755" w:rsidRDefault="00541755" w14:paraId="74E08E28" w14:textId="77777777">
      <w:pPr>
        <w:rPr>
          <w:szCs w:val="18"/>
          <w:lang w:val="nl-NL"/>
        </w:rPr>
      </w:pPr>
      <w:r w:rsidRPr="00736FE9">
        <w:rPr>
          <w:szCs w:val="18"/>
          <w:lang w:val="nl-NL"/>
        </w:rPr>
        <w:t>Wat zijn de cijfers omtrent ondervoeding? Kunt u deze uitsplitsen naar ondervoeding bij patiënten in verpleeghuis, thuiszorg, zelfstandig wonende ouderen en ziekenhuizen?</w:t>
      </w:r>
      <w:r w:rsidRPr="00736FE9">
        <w:rPr>
          <w:szCs w:val="18"/>
          <w:lang w:val="nl-NL"/>
        </w:rPr>
        <w:tab/>
      </w:r>
    </w:p>
    <w:p w:rsidRPr="00736FE9" w:rsidR="00541755" w:rsidP="00541755" w:rsidRDefault="00541755" w14:paraId="19126713" w14:textId="35A7792D">
      <w:pPr>
        <w:rPr>
          <w:szCs w:val="18"/>
          <w:lang w:val="nl-NL"/>
        </w:rPr>
      </w:pPr>
      <w:r w:rsidRPr="00736FE9">
        <w:rPr>
          <w:szCs w:val="18"/>
          <w:lang w:val="nl-NL"/>
        </w:rPr>
        <w:t>Antwoord:</w:t>
      </w:r>
    </w:p>
    <w:p w:rsidRPr="00736FE9" w:rsidR="00404520" w:rsidP="00404520" w:rsidRDefault="00404520" w14:paraId="31FFDF2D" w14:textId="77777777">
      <w:pPr>
        <w:spacing w:line="240" w:lineRule="atLeast"/>
        <w:rPr>
          <w:szCs w:val="18"/>
          <w:lang w:val="nl-NL" w:eastAsia="nl-NL"/>
        </w:rPr>
      </w:pPr>
      <w:r w:rsidRPr="00736FE9">
        <w:rPr>
          <w:szCs w:val="18"/>
          <w:lang w:val="nl-NL" w:eastAsia="nl-NL"/>
        </w:rPr>
        <w:t>De geschatte prevalentiecijfers over ondervoeding zijn:</w:t>
      </w:r>
    </w:p>
    <w:p w:rsidRPr="00736FE9" w:rsidR="00404520" w:rsidP="00404520" w:rsidRDefault="00404520" w14:paraId="40217E31" w14:textId="77777777">
      <w:pPr>
        <w:numPr>
          <w:ilvl w:val="0"/>
          <w:numId w:val="1"/>
        </w:numPr>
        <w:spacing w:after="0" w:line="240" w:lineRule="atLeast"/>
        <w:contextualSpacing/>
        <w:rPr>
          <w:szCs w:val="18"/>
          <w:lang w:val="nl-NL" w:eastAsia="nl-NL"/>
        </w:rPr>
      </w:pPr>
      <w:r w:rsidRPr="00736FE9">
        <w:rPr>
          <w:szCs w:val="18"/>
          <w:lang w:val="nl-NL" w:eastAsia="nl-NL"/>
        </w:rPr>
        <w:t>Voor patiënten in verpleeg- en verzorgingshuizen: 15-20% (Landelijke Prevalentiemeting Zorgkwaliteit, 2015);</w:t>
      </w:r>
    </w:p>
    <w:p w:rsidRPr="00736FE9" w:rsidR="00404520" w:rsidP="00404520" w:rsidRDefault="00404520" w14:paraId="5FF2E428" w14:textId="77777777">
      <w:pPr>
        <w:numPr>
          <w:ilvl w:val="0"/>
          <w:numId w:val="1"/>
        </w:numPr>
        <w:spacing w:after="0" w:line="240" w:lineRule="atLeast"/>
        <w:contextualSpacing/>
        <w:rPr>
          <w:szCs w:val="18"/>
          <w:lang w:val="nl-NL" w:eastAsia="nl-NL"/>
        </w:rPr>
      </w:pPr>
      <w:r w:rsidRPr="00736FE9">
        <w:rPr>
          <w:szCs w:val="18"/>
          <w:lang w:val="nl-NL" w:eastAsia="nl-NL"/>
        </w:rPr>
        <w:t>Voor patiënten in ziekenhuizen (ouderen): 38% bij opname op de afdeling geriatrie (Nederlandse Prevalentiemeting Ondervoeding in Ziekenhuizen, 2015);</w:t>
      </w:r>
    </w:p>
    <w:p w:rsidRPr="00736FE9" w:rsidR="00404520" w:rsidP="00404520" w:rsidRDefault="00404520" w14:paraId="0427C1E1" w14:textId="77777777">
      <w:pPr>
        <w:numPr>
          <w:ilvl w:val="0"/>
          <w:numId w:val="1"/>
        </w:numPr>
        <w:spacing w:after="0" w:line="240" w:lineRule="atLeast"/>
        <w:contextualSpacing/>
        <w:rPr>
          <w:szCs w:val="18"/>
          <w:lang w:val="nl-NL" w:eastAsia="nl-NL"/>
        </w:rPr>
      </w:pPr>
      <w:r w:rsidRPr="00736FE9">
        <w:rPr>
          <w:szCs w:val="18"/>
          <w:lang w:val="nl-NL" w:eastAsia="nl-NL"/>
        </w:rPr>
        <w:t>65-plussers met thuiszorg: 16% (</w:t>
      </w:r>
      <w:bookmarkStart w:name="_Hlk167694663" w:id="1"/>
      <w:r w:rsidRPr="00736FE9">
        <w:rPr>
          <w:szCs w:val="18"/>
          <w:lang w:val="nl-NL" w:eastAsia="nl-NL"/>
        </w:rPr>
        <w:t>Nutrients 2023, 15, 3917</w:t>
      </w:r>
      <w:bookmarkEnd w:id="1"/>
      <w:r w:rsidRPr="00736FE9">
        <w:rPr>
          <w:szCs w:val="18"/>
          <w:lang w:val="nl-NL" w:eastAsia="nl-NL"/>
        </w:rPr>
        <w:t>);</w:t>
      </w:r>
    </w:p>
    <w:p w:rsidRPr="00736FE9" w:rsidR="00404520" w:rsidP="00404520" w:rsidRDefault="00404520" w14:paraId="04458512" w14:textId="77777777">
      <w:pPr>
        <w:numPr>
          <w:ilvl w:val="0"/>
          <w:numId w:val="1"/>
        </w:numPr>
        <w:spacing w:after="0" w:line="240" w:lineRule="atLeast"/>
        <w:contextualSpacing/>
        <w:rPr>
          <w:szCs w:val="18"/>
          <w:lang w:val="nl-NL" w:eastAsia="nl-NL"/>
        </w:rPr>
      </w:pPr>
      <w:r w:rsidRPr="00736FE9">
        <w:rPr>
          <w:szCs w:val="18"/>
          <w:lang w:val="nl-NL" w:eastAsia="nl-NL"/>
        </w:rPr>
        <w:t>Thuiswonende 65-plussers: 8,5% (Nutrients 2023, 15, 3917);</w:t>
      </w:r>
    </w:p>
    <w:p w:rsidRPr="00736FE9" w:rsidR="00404520" w:rsidP="00404520" w:rsidRDefault="00404520" w14:paraId="7A0EBD15" w14:textId="77777777">
      <w:pPr>
        <w:numPr>
          <w:ilvl w:val="0"/>
          <w:numId w:val="1"/>
        </w:numPr>
        <w:spacing w:after="0" w:line="240" w:lineRule="atLeast"/>
        <w:contextualSpacing/>
        <w:rPr>
          <w:szCs w:val="18"/>
          <w:lang w:val="nl-NL" w:eastAsia="nl-NL"/>
        </w:rPr>
      </w:pPr>
      <w:r w:rsidRPr="00736FE9">
        <w:rPr>
          <w:szCs w:val="18"/>
          <w:lang w:val="nl-NL" w:eastAsia="nl-NL"/>
        </w:rPr>
        <w:t>Thuiswonende 85-plussers: 19% (Nutrients 2023, 15, 3917).</w:t>
      </w:r>
    </w:p>
    <w:p w:rsidRPr="00736FE9" w:rsidR="00404520" w:rsidP="00541755" w:rsidRDefault="00404520" w14:paraId="2539B5CA" w14:textId="77777777">
      <w:pPr>
        <w:rPr>
          <w:szCs w:val="18"/>
          <w:lang w:val="nl-NL"/>
        </w:rPr>
      </w:pPr>
    </w:p>
    <w:p w:rsidRPr="00736FE9" w:rsidR="00541755" w:rsidP="00541755" w:rsidRDefault="00541755" w14:paraId="66E73C92" w14:textId="77777777">
      <w:pPr>
        <w:rPr>
          <w:szCs w:val="18"/>
          <w:lang w:val="nl-NL"/>
        </w:rPr>
      </w:pPr>
      <w:r w:rsidRPr="00736FE9">
        <w:rPr>
          <w:szCs w:val="18"/>
          <w:lang w:val="nl-NL"/>
        </w:rPr>
        <w:t>Vraag 2</w:t>
      </w:r>
      <w:r w:rsidRPr="00736FE9">
        <w:rPr>
          <w:szCs w:val="18"/>
          <w:lang w:val="nl-NL"/>
        </w:rPr>
        <w:tab/>
      </w:r>
    </w:p>
    <w:p w:rsidRPr="00736FE9" w:rsidR="00541755" w:rsidP="00541755" w:rsidRDefault="00541755" w14:paraId="42C33837" w14:textId="5650700B">
      <w:pPr>
        <w:rPr>
          <w:szCs w:val="18"/>
          <w:lang w:val="nl-NL"/>
        </w:rPr>
      </w:pPr>
      <w:r w:rsidRPr="00736FE9">
        <w:rPr>
          <w:szCs w:val="18"/>
          <w:lang w:val="nl-NL"/>
        </w:rPr>
        <w:t>Wat zijn de jaarlijkse extra kosten voor de gezondheidszorg als gevolg van ondervoeding?</w:t>
      </w:r>
      <w:r w:rsidRPr="00736FE9">
        <w:rPr>
          <w:szCs w:val="18"/>
          <w:lang w:val="nl-NL"/>
        </w:rPr>
        <w:tab/>
      </w:r>
    </w:p>
    <w:p w:rsidRPr="00736FE9" w:rsidR="00541755" w:rsidP="00541755" w:rsidRDefault="00541755" w14:paraId="72090670" w14:textId="65BA9A6D">
      <w:pPr>
        <w:rPr>
          <w:szCs w:val="18"/>
          <w:lang w:val="nl-NL"/>
        </w:rPr>
      </w:pPr>
      <w:r w:rsidRPr="00736FE9">
        <w:rPr>
          <w:szCs w:val="18"/>
          <w:lang w:val="nl-NL"/>
        </w:rPr>
        <w:t>Antwoord:</w:t>
      </w:r>
    </w:p>
    <w:p w:rsidRPr="00736FE9" w:rsidR="00404520" w:rsidP="00404520" w:rsidRDefault="00404520" w14:paraId="59B3BFAB" w14:textId="77777777">
      <w:pPr>
        <w:spacing w:line="240" w:lineRule="atLeast"/>
        <w:rPr>
          <w:szCs w:val="18"/>
          <w:lang w:val="nl-NL" w:eastAsia="nl-NL"/>
        </w:rPr>
      </w:pPr>
      <w:r w:rsidRPr="00736FE9">
        <w:rPr>
          <w:szCs w:val="18"/>
          <w:lang w:val="nl-NL" w:eastAsia="nl-NL"/>
        </w:rPr>
        <w:t xml:space="preserve">De totale kosten van ondervoeding door ziekte in Nederland worden door onderzoeksbureau SEO geschat op bijna 1,8 miljard euro plus de niet-gekwantificeerde zorgkosten voor thuiswonende ouderen (SEO-rapport nr. 2014-11). Dit zijn cijfers op basis van tot nu toe gepubliceerd en openbaar onderzoek. </w:t>
      </w:r>
    </w:p>
    <w:p w:rsidRPr="00736FE9" w:rsidR="00404520" w:rsidP="00541755" w:rsidRDefault="00404520" w14:paraId="765C9B03" w14:textId="77777777">
      <w:pPr>
        <w:rPr>
          <w:szCs w:val="18"/>
          <w:lang w:val="nl-NL"/>
        </w:rPr>
      </w:pPr>
    </w:p>
    <w:p w:rsidRPr="00736FE9" w:rsidR="00541755" w:rsidP="00541755" w:rsidRDefault="00541755" w14:paraId="69166B4F" w14:textId="77777777">
      <w:pPr>
        <w:rPr>
          <w:szCs w:val="18"/>
          <w:lang w:val="nl-NL"/>
        </w:rPr>
      </w:pPr>
      <w:r w:rsidRPr="00736FE9">
        <w:rPr>
          <w:szCs w:val="18"/>
          <w:lang w:val="nl-NL"/>
        </w:rPr>
        <w:t>Vraag 3</w:t>
      </w:r>
      <w:r w:rsidRPr="00736FE9">
        <w:rPr>
          <w:szCs w:val="18"/>
          <w:lang w:val="nl-NL"/>
        </w:rPr>
        <w:tab/>
      </w:r>
    </w:p>
    <w:p w:rsidRPr="00736FE9" w:rsidR="00541755" w:rsidP="00541755" w:rsidRDefault="00541755" w14:paraId="160F88FE" w14:textId="77777777">
      <w:pPr>
        <w:rPr>
          <w:szCs w:val="18"/>
          <w:lang w:val="nl-NL"/>
        </w:rPr>
      </w:pPr>
      <w:r w:rsidRPr="00736FE9">
        <w:rPr>
          <w:szCs w:val="18"/>
          <w:lang w:val="nl-NL"/>
        </w:rPr>
        <w:t>Wat gebeurt er met vrijgevallen middelen?</w:t>
      </w:r>
      <w:r w:rsidRPr="00736FE9">
        <w:rPr>
          <w:szCs w:val="18"/>
          <w:lang w:val="nl-NL"/>
        </w:rPr>
        <w:tab/>
      </w:r>
    </w:p>
    <w:p w:rsidRPr="00736FE9" w:rsidR="00541755" w:rsidP="00541755" w:rsidRDefault="00541755" w14:paraId="5F48DBEA" w14:textId="6EE303A3">
      <w:pPr>
        <w:rPr>
          <w:szCs w:val="18"/>
          <w:lang w:val="nl-NL"/>
        </w:rPr>
      </w:pPr>
      <w:r w:rsidRPr="00736FE9">
        <w:rPr>
          <w:szCs w:val="18"/>
          <w:lang w:val="nl-NL"/>
        </w:rPr>
        <w:t>Antwoord:</w:t>
      </w:r>
    </w:p>
    <w:p w:rsidRPr="00736FE9" w:rsidR="00404520" w:rsidP="00404520" w:rsidRDefault="00404520" w14:paraId="664E0162" w14:textId="77777777">
      <w:pPr>
        <w:spacing w:line="240" w:lineRule="atLeast"/>
        <w:rPr>
          <w:szCs w:val="18"/>
          <w:lang w:val="nl-NL" w:eastAsia="nl-NL"/>
        </w:rPr>
      </w:pPr>
      <w:r w:rsidRPr="00736FE9">
        <w:rPr>
          <w:szCs w:val="18"/>
          <w:lang w:val="nl-NL" w:eastAsia="nl-NL"/>
        </w:rPr>
        <w:t xml:space="preserve">Een deel van de begrote middelen wordt niet gerealiseerd (onderuitputting). Deze meevallers worden gebruikt om tegenvallers op te vangen. Indien er meer meevallers zijn dan tegenvallers, dan vloeien de middelen terug naar de Staatskas. Dit kan ook leiden tot een lager EMU-saldo. </w:t>
      </w:r>
    </w:p>
    <w:p w:rsidRPr="00736FE9" w:rsidR="00404520" w:rsidP="00541755" w:rsidRDefault="00404520" w14:paraId="13ACC6A9" w14:textId="77777777">
      <w:pPr>
        <w:rPr>
          <w:szCs w:val="18"/>
          <w:lang w:val="nl-NL"/>
        </w:rPr>
      </w:pPr>
    </w:p>
    <w:p w:rsidRPr="00736FE9" w:rsidR="00541755" w:rsidP="00541755" w:rsidRDefault="00541755" w14:paraId="4662BF37" w14:textId="77777777">
      <w:pPr>
        <w:rPr>
          <w:szCs w:val="18"/>
          <w:lang w:val="nl-NL"/>
        </w:rPr>
      </w:pPr>
      <w:r w:rsidRPr="00736FE9">
        <w:rPr>
          <w:szCs w:val="18"/>
          <w:lang w:val="nl-NL"/>
        </w:rPr>
        <w:t>Vraag 4</w:t>
      </w:r>
      <w:r w:rsidRPr="00736FE9">
        <w:rPr>
          <w:szCs w:val="18"/>
          <w:lang w:val="nl-NL"/>
        </w:rPr>
        <w:tab/>
      </w:r>
    </w:p>
    <w:p w:rsidRPr="00736FE9" w:rsidR="00541755" w:rsidP="00541755" w:rsidRDefault="00541755" w14:paraId="407F884E" w14:textId="77777777">
      <w:pPr>
        <w:rPr>
          <w:szCs w:val="18"/>
          <w:lang w:val="nl-NL"/>
        </w:rPr>
      </w:pPr>
      <w:r w:rsidRPr="00736FE9">
        <w:rPr>
          <w:szCs w:val="18"/>
          <w:lang w:val="nl-NL"/>
        </w:rPr>
        <w:t>Hoeveel ziekenhuizen telt Nederland, hoeveel ambulanceposten en hoeveel spoedeisende hulpposten 24/7 zijn er en hoe heeft dit zich ontwikkeld in de afgelopen tien jaar?</w:t>
      </w:r>
      <w:r w:rsidRPr="00736FE9">
        <w:rPr>
          <w:szCs w:val="18"/>
          <w:lang w:val="nl-NL"/>
        </w:rPr>
        <w:tab/>
      </w:r>
    </w:p>
    <w:p w:rsidRPr="00736FE9" w:rsidR="00541755" w:rsidP="00541755" w:rsidRDefault="00541755" w14:paraId="09298923" w14:textId="554E8635">
      <w:pPr>
        <w:rPr>
          <w:szCs w:val="18"/>
          <w:lang w:val="nl-NL"/>
        </w:rPr>
      </w:pPr>
      <w:r w:rsidRPr="00736FE9">
        <w:rPr>
          <w:szCs w:val="18"/>
          <w:lang w:val="nl-NL"/>
        </w:rPr>
        <w:t>Antwoord:</w:t>
      </w:r>
    </w:p>
    <w:p w:rsidRPr="00736FE9" w:rsidR="00404520" w:rsidP="00404520" w:rsidRDefault="00404520" w14:paraId="6EA3BC9D" w14:textId="1681539B">
      <w:pPr>
        <w:spacing w:line="240" w:lineRule="exact"/>
        <w:rPr>
          <w:szCs w:val="18"/>
          <w:lang w:val="nl-NL" w:eastAsia="nl-NL"/>
        </w:rPr>
      </w:pPr>
      <w:r w:rsidRPr="00736FE9">
        <w:rPr>
          <w:szCs w:val="18"/>
          <w:lang w:val="nl-NL" w:eastAsia="nl-NL"/>
        </w:rPr>
        <w:t>In onderstaande tabel treft u per jaar het aantal algemene ziekenhuizen, academische ziekenhuizen, buitenpoli’s en kinderziekenhuizen over de afgelopen jaren. De jaren 2017 en 2020 ontbreken. In deze jaren heeft er geen telling plaatsgevonden. Het jaar 2024 ontbreekt, omdat daarover nog geen gegevens beschikbaar zijn. Vanaf 2016 worden de kinderziekenhuizen apart vermeld.</w:t>
      </w:r>
    </w:p>
    <w:tbl>
      <w:tblPr>
        <w:tblStyle w:val="Tabelraster"/>
        <w:tblW w:w="0" w:type="auto"/>
        <w:tblLook w:val="04A0" w:firstRow="1" w:lastRow="0" w:firstColumn="1" w:lastColumn="0" w:noHBand="0" w:noVBand="1"/>
      </w:tblPr>
      <w:tblGrid>
        <w:gridCol w:w="704"/>
        <w:gridCol w:w="1418"/>
        <w:gridCol w:w="1559"/>
        <w:gridCol w:w="1276"/>
        <w:gridCol w:w="1972"/>
        <w:gridCol w:w="1972"/>
      </w:tblGrid>
      <w:tr w:rsidRPr="00736FE9" w:rsidR="00404520" w:rsidTr="0032655F" w14:paraId="740FE94B" w14:textId="77777777">
        <w:tc>
          <w:tcPr>
            <w:tcW w:w="704" w:type="dxa"/>
          </w:tcPr>
          <w:p w:rsidRPr="00736FE9" w:rsidR="00404520" w:rsidP="0032655F" w:rsidRDefault="00404520" w14:paraId="1A87CB86" w14:textId="77777777">
            <w:pPr>
              <w:rPr>
                <w:szCs w:val="18"/>
                <w:lang w:val="nl-NL" w:eastAsia="nl-NL"/>
              </w:rPr>
            </w:pPr>
          </w:p>
        </w:tc>
        <w:tc>
          <w:tcPr>
            <w:tcW w:w="1418" w:type="dxa"/>
          </w:tcPr>
          <w:p w:rsidRPr="00736FE9" w:rsidR="00404520" w:rsidP="0032655F" w:rsidRDefault="00404520" w14:paraId="66978A27" w14:textId="77777777">
            <w:pPr>
              <w:rPr>
                <w:szCs w:val="18"/>
                <w:lang w:val="nl-NL" w:eastAsia="nl-NL"/>
              </w:rPr>
            </w:pPr>
            <w:r w:rsidRPr="00736FE9">
              <w:rPr>
                <w:szCs w:val="18"/>
                <w:lang w:val="nl-NL" w:eastAsia="nl-NL"/>
              </w:rPr>
              <w:t>Algemene ziekenhuizen</w:t>
            </w:r>
          </w:p>
        </w:tc>
        <w:tc>
          <w:tcPr>
            <w:tcW w:w="1559" w:type="dxa"/>
          </w:tcPr>
          <w:p w:rsidRPr="00736FE9" w:rsidR="00404520" w:rsidP="0032655F" w:rsidRDefault="00404520" w14:paraId="5E9BD607" w14:textId="77777777">
            <w:pPr>
              <w:rPr>
                <w:szCs w:val="18"/>
                <w:lang w:val="nl-NL" w:eastAsia="nl-NL"/>
              </w:rPr>
            </w:pPr>
            <w:r w:rsidRPr="00736FE9">
              <w:rPr>
                <w:szCs w:val="18"/>
                <w:lang w:val="nl-NL" w:eastAsia="nl-NL"/>
              </w:rPr>
              <w:t>Academische ziekenhuizen</w:t>
            </w:r>
          </w:p>
        </w:tc>
        <w:tc>
          <w:tcPr>
            <w:tcW w:w="1276" w:type="dxa"/>
          </w:tcPr>
          <w:p w:rsidRPr="00736FE9" w:rsidR="00404520" w:rsidP="0032655F" w:rsidRDefault="00404520" w14:paraId="1B6EBEE9" w14:textId="77777777">
            <w:pPr>
              <w:rPr>
                <w:szCs w:val="18"/>
                <w:lang w:val="nl-NL" w:eastAsia="nl-NL"/>
              </w:rPr>
            </w:pPr>
            <w:r w:rsidRPr="00736FE9">
              <w:rPr>
                <w:szCs w:val="18"/>
                <w:lang w:val="nl-NL" w:eastAsia="nl-NL"/>
              </w:rPr>
              <w:t>Buitenpoli’s</w:t>
            </w:r>
          </w:p>
        </w:tc>
        <w:tc>
          <w:tcPr>
            <w:tcW w:w="1972" w:type="dxa"/>
          </w:tcPr>
          <w:p w:rsidRPr="00736FE9" w:rsidR="00404520" w:rsidP="0032655F" w:rsidRDefault="00404520" w14:paraId="029EA77F" w14:textId="77777777">
            <w:pPr>
              <w:rPr>
                <w:szCs w:val="18"/>
                <w:lang w:val="nl-NL" w:eastAsia="nl-NL"/>
              </w:rPr>
            </w:pPr>
            <w:r w:rsidRPr="00736FE9">
              <w:rPr>
                <w:szCs w:val="18"/>
                <w:lang w:val="nl-NL" w:eastAsia="nl-NL"/>
              </w:rPr>
              <w:t>Kinderziekenhuizen</w:t>
            </w:r>
          </w:p>
        </w:tc>
        <w:tc>
          <w:tcPr>
            <w:tcW w:w="1972" w:type="dxa"/>
          </w:tcPr>
          <w:p w:rsidRPr="00736FE9" w:rsidR="00404520" w:rsidP="0032655F" w:rsidRDefault="00404520" w14:paraId="1B8C651E" w14:textId="77777777">
            <w:pPr>
              <w:rPr>
                <w:szCs w:val="18"/>
                <w:lang w:val="nl-NL" w:eastAsia="nl-NL"/>
              </w:rPr>
            </w:pPr>
            <w:r w:rsidRPr="00736FE9">
              <w:rPr>
                <w:szCs w:val="18"/>
                <w:lang w:val="nl-NL" w:eastAsia="nl-NL"/>
              </w:rPr>
              <w:t>Totaal</w:t>
            </w:r>
          </w:p>
        </w:tc>
      </w:tr>
      <w:tr w:rsidRPr="00736FE9" w:rsidR="00404520" w:rsidTr="0032655F" w14:paraId="1A2140A1" w14:textId="77777777">
        <w:tc>
          <w:tcPr>
            <w:tcW w:w="704" w:type="dxa"/>
          </w:tcPr>
          <w:p w:rsidRPr="00736FE9" w:rsidR="00404520" w:rsidP="0032655F" w:rsidRDefault="00404520" w14:paraId="2175D856" w14:textId="77777777">
            <w:pPr>
              <w:rPr>
                <w:szCs w:val="18"/>
                <w:lang w:val="nl-NL" w:eastAsia="nl-NL"/>
              </w:rPr>
            </w:pPr>
            <w:r w:rsidRPr="00736FE9">
              <w:rPr>
                <w:szCs w:val="18"/>
                <w:lang w:val="nl-NL" w:eastAsia="nl-NL"/>
              </w:rPr>
              <w:t>2010</w:t>
            </w:r>
          </w:p>
        </w:tc>
        <w:tc>
          <w:tcPr>
            <w:tcW w:w="1418" w:type="dxa"/>
          </w:tcPr>
          <w:p w:rsidRPr="00736FE9" w:rsidR="00404520" w:rsidP="0032655F" w:rsidRDefault="00404520" w14:paraId="40F918E9" w14:textId="77777777">
            <w:pPr>
              <w:rPr>
                <w:szCs w:val="18"/>
                <w:lang w:val="nl-NL" w:eastAsia="nl-NL"/>
              </w:rPr>
            </w:pPr>
            <w:r w:rsidRPr="00736FE9">
              <w:rPr>
                <w:szCs w:val="18"/>
                <w:lang w:val="nl-NL" w:eastAsia="nl-NL"/>
              </w:rPr>
              <w:t>126</w:t>
            </w:r>
          </w:p>
        </w:tc>
        <w:tc>
          <w:tcPr>
            <w:tcW w:w="1559" w:type="dxa"/>
          </w:tcPr>
          <w:p w:rsidRPr="00736FE9" w:rsidR="00404520" w:rsidP="0032655F" w:rsidRDefault="00404520" w14:paraId="2F3D68EE" w14:textId="77777777">
            <w:pPr>
              <w:rPr>
                <w:szCs w:val="18"/>
                <w:lang w:val="nl-NL" w:eastAsia="nl-NL"/>
              </w:rPr>
            </w:pPr>
            <w:r w:rsidRPr="00736FE9">
              <w:rPr>
                <w:szCs w:val="18"/>
                <w:lang w:val="nl-NL" w:eastAsia="nl-NL"/>
              </w:rPr>
              <w:t>11</w:t>
            </w:r>
          </w:p>
        </w:tc>
        <w:tc>
          <w:tcPr>
            <w:tcW w:w="1276" w:type="dxa"/>
          </w:tcPr>
          <w:p w:rsidRPr="00736FE9" w:rsidR="00404520" w:rsidP="0032655F" w:rsidRDefault="00404520" w14:paraId="61EF3479" w14:textId="77777777">
            <w:pPr>
              <w:rPr>
                <w:szCs w:val="18"/>
                <w:lang w:val="nl-NL" w:eastAsia="nl-NL"/>
              </w:rPr>
            </w:pPr>
            <w:r w:rsidRPr="00736FE9">
              <w:rPr>
                <w:szCs w:val="18"/>
                <w:lang w:val="nl-NL" w:eastAsia="nl-NL"/>
              </w:rPr>
              <w:t>83</w:t>
            </w:r>
          </w:p>
        </w:tc>
        <w:tc>
          <w:tcPr>
            <w:tcW w:w="1972" w:type="dxa"/>
          </w:tcPr>
          <w:p w:rsidRPr="00736FE9" w:rsidR="00404520" w:rsidP="0032655F" w:rsidRDefault="00404520" w14:paraId="30BCE0C5" w14:textId="77777777">
            <w:pPr>
              <w:rPr>
                <w:szCs w:val="18"/>
                <w:lang w:val="nl-NL" w:eastAsia="nl-NL"/>
              </w:rPr>
            </w:pP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5907C519" w14:textId="77777777">
            <w:pPr>
              <w:rPr>
                <w:szCs w:val="18"/>
                <w:lang w:eastAsia="nl-NL"/>
              </w:rPr>
            </w:pPr>
            <w:r w:rsidRPr="00736FE9">
              <w:rPr>
                <w:szCs w:val="18"/>
                <w:lang w:eastAsia="nl-NL"/>
              </w:rPr>
              <w:t>220</w:t>
            </w:r>
          </w:p>
        </w:tc>
      </w:tr>
      <w:tr w:rsidRPr="00736FE9" w:rsidR="00404520" w:rsidTr="0032655F" w14:paraId="5428FD56" w14:textId="77777777">
        <w:tc>
          <w:tcPr>
            <w:tcW w:w="704" w:type="dxa"/>
          </w:tcPr>
          <w:p w:rsidRPr="00736FE9" w:rsidR="00404520" w:rsidP="0032655F" w:rsidRDefault="00404520" w14:paraId="08B90D39" w14:textId="77777777">
            <w:pPr>
              <w:rPr>
                <w:szCs w:val="18"/>
                <w:lang w:val="nl-NL" w:eastAsia="nl-NL"/>
              </w:rPr>
            </w:pPr>
            <w:r w:rsidRPr="00736FE9">
              <w:rPr>
                <w:szCs w:val="18"/>
                <w:lang w:val="nl-NL" w:eastAsia="nl-NL"/>
              </w:rPr>
              <w:t>2011</w:t>
            </w:r>
          </w:p>
        </w:tc>
        <w:tc>
          <w:tcPr>
            <w:tcW w:w="1418" w:type="dxa"/>
          </w:tcPr>
          <w:p w:rsidRPr="00736FE9" w:rsidR="00404520" w:rsidP="0032655F" w:rsidRDefault="00404520" w14:paraId="3E3D080B" w14:textId="77777777">
            <w:pPr>
              <w:rPr>
                <w:szCs w:val="18"/>
                <w:lang w:val="nl-NL" w:eastAsia="nl-NL"/>
              </w:rPr>
            </w:pPr>
            <w:r w:rsidRPr="00736FE9">
              <w:rPr>
                <w:szCs w:val="18"/>
                <w:lang w:val="nl-NL" w:eastAsia="nl-NL"/>
              </w:rPr>
              <w:t>123</w:t>
            </w:r>
          </w:p>
        </w:tc>
        <w:tc>
          <w:tcPr>
            <w:tcW w:w="1559" w:type="dxa"/>
          </w:tcPr>
          <w:p w:rsidRPr="00736FE9" w:rsidR="00404520" w:rsidP="0032655F" w:rsidRDefault="00404520" w14:paraId="466A5AA6" w14:textId="77777777">
            <w:pPr>
              <w:rPr>
                <w:szCs w:val="18"/>
                <w:lang w:val="nl-NL" w:eastAsia="nl-NL"/>
              </w:rPr>
            </w:pPr>
            <w:r w:rsidRPr="00736FE9">
              <w:rPr>
                <w:szCs w:val="18"/>
                <w:lang w:val="nl-NL" w:eastAsia="nl-NL"/>
              </w:rPr>
              <w:t>11</w:t>
            </w:r>
          </w:p>
        </w:tc>
        <w:tc>
          <w:tcPr>
            <w:tcW w:w="1276" w:type="dxa"/>
          </w:tcPr>
          <w:p w:rsidRPr="00736FE9" w:rsidR="00404520" w:rsidP="0032655F" w:rsidRDefault="00404520" w14:paraId="7924652C" w14:textId="77777777">
            <w:pPr>
              <w:rPr>
                <w:szCs w:val="18"/>
                <w:lang w:val="nl-NL" w:eastAsia="nl-NL"/>
              </w:rPr>
            </w:pPr>
            <w:r w:rsidRPr="00736FE9">
              <w:rPr>
                <w:szCs w:val="18"/>
                <w:lang w:val="nl-NL" w:eastAsia="nl-NL"/>
              </w:rPr>
              <w:t>88</w:t>
            </w:r>
          </w:p>
        </w:tc>
        <w:tc>
          <w:tcPr>
            <w:tcW w:w="1972" w:type="dxa"/>
          </w:tcPr>
          <w:p w:rsidRPr="00736FE9" w:rsidR="00404520" w:rsidP="0032655F" w:rsidRDefault="00404520" w14:paraId="044A4525" w14:textId="77777777">
            <w:pPr>
              <w:rPr>
                <w:szCs w:val="18"/>
                <w:lang w:val="nl-NL" w:eastAsia="nl-NL"/>
              </w:rPr>
            </w:pP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304B4F2B" w14:textId="77777777">
            <w:pPr>
              <w:rPr>
                <w:szCs w:val="18"/>
                <w:lang w:eastAsia="nl-NL"/>
              </w:rPr>
            </w:pPr>
            <w:r w:rsidRPr="00736FE9">
              <w:rPr>
                <w:szCs w:val="18"/>
                <w:lang w:eastAsia="nl-NL"/>
              </w:rPr>
              <w:t>222</w:t>
            </w:r>
          </w:p>
        </w:tc>
      </w:tr>
      <w:tr w:rsidRPr="00736FE9" w:rsidR="00404520" w:rsidTr="0032655F" w14:paraId="22E8553E" w14:textId="77777777">
        <w:tc>
          <w:tcPr>
            <w:tcW w:w="704" w:type="dxa"/>
          </w:tcPr>
          <w:p w:rsidRPr="00736FE9" w:rsidR="00404520" w:rsidP="0032655F" w:rsidRDefault="00404520" w14:paraId="438BA87B" w14:textId="77777777">
            <w:pPr>
              <w:rPr>
                <w:szCs w:val="18"/>
                <w:lang w:val="nl-NL" w:eastAsia="nl-NL"/>
              </w:rPr>
            </w:pPr>
            <w:r w:rsidRPr="00736FE9">
              <w:rPr>
                <w:szCs w:val="18"/>
                <w:lang w:val="nl-NL" w:eastAsia="nl-NL"/>
              </w:rPr>
              <w:t>2012</w:t>
            </w:r>
          </w:p>
        </w:tc>
        <w:tc>
          <w:tcPr>
            <w:tcW w:w="1418" w:type="dxa"/>
          </w:tcPr>
          <w:p w:rsidRPr="00736FE9" w:rsidR="00404520" w:rsidP="0032655F" w:rsidRDefault="00404520" w14:paraId="5FCB4129" w14:textId="77777777">
            <w:pPr>
              <w:rPr>
                <w:szCs w:val="18"/>
                <w:lang w:val="nl-NL" w:eastAsia="nl-NL"/>
              </w:rPr>
            </w:pPr>
            <w:r w:rsidRPr="00736FE9">
              <w:rPr>
                <w:szCs w:val="18"/>
                <w:lang w:val="nl-NL" w:eastAsia="nl-NL"/>
              </w:rPr>
              <w:t>121</w:t>
            </w:r>
          </w:p>
        </w:tc>
        <w:tc>
          <w:tcPr>
            <w:tcW w:w="1559" w:type="dxa"/>
          </w:tcPr>
          <w:p w:rsidRPr="00736FE9" w:rsidR="00404520" w:rsidP="0032655F" w:rsidRDefault="00404520" w14:paraId="138FB0DE" w14:textId="77777777">
            <w:pPr>
              <w:rPr>
                <w:szCs w:val="18"/>
                <w:lang w:val="nl-NL" w:eastAsia="nl-NL"/>
              </w:rPr>
            </w:pPr>
            <w:r w:rsidRPr="00736FE9">
              <w:rPr>
                <w:szCs w:val="18"/>
                <w:lang w:val="nl-NL" w:eastAsia="nl-NL"/>
              </w:rPr>
              <w:t>11</w:t>
            </w:r>
          </w:p>
        </w:tc>
        <w:tc>
          <w:tcPr>
            <w:tcW w:w="1276" w:type="dxa"/>
          </w:tcPr>
          <w:p w:rsidRPr="00736FE9" w:rsidR="00404520" w:rsidP="0032655F" w:rsidRDefault="00404520" w14:paraId="0A80E881" w14:textId="77777777">
            <w:pPr>
              <w:rPr>
                <w:szCs w:val="18"/>
                <w:lang w:val="nl-NL" w:eastAsia="nl-NL"/>
              </w:rPr>
            </w:pPr>
            <w:r w:rsidRPr="00736FE9">
              <w:rPr>
                <w:szCs w:val="18"/>
                <w:lang w:val="nl-NL" w:eastAsia="nl-NL"/>
              </w:rPr>
              <w:t>97</w:t>
            </w:r>
          </w:p>
        </w:tc>
        <w:tc>
          <w:tcPr>
            <w:tcW w:w="1972" w:type="dxa"/>
          </w:tcPr>
          <w:p w:rsidRPr="00736FE9" w:rsidR="00404520" w:rsidP="0032655F" w:rsidRDefault="00404520" w14:paraId="0E6444A7" w14:textId="77777777">
            <w:pPr>
              <w:rPr>
                <w:szCs w:val="18"/>
                <w:lang w:val="nl-NL" w:eastAsia="nl-NL"/>
              </w:rPr>
            </w:pP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37AA7F74" w14:textId="77777777">
            <w:pPr>
              <w:rPr>
                <w:szCs w:val="18"/>
                <w:lang w:eastAsia="nl-NL"/>
              </w:rPr>
            </w:pPr>
            <w:r w:rsidRPr="00736FE9">
              <w:rPr>
                <w:szCs w:val="18"/>
                <w:lang w:eastAsia="nl-NL"/>
              </w:rPr>
              <w:t>229</w:t>
            </w:r>
          </w:p>
        </w:tc>
      </w:tr>
      <w:tr w:rsidRPr="00736FE9" w:rsidR="00404520" w:rsidTr="0032655F" w14:paraId="6D2006E1" w14:textId="77777777">
        <w:tc>
          <w:tcPr>
            <w:tcW w:w="704" w:type="dxa"/>
          </w:tcPr>
          <w:p w:rsidRPr="00736FE9" w:rsidR="00404520" w:rsidP="0032655F" w:rsidRDefault="00404520" w14:paraId="461AE5AB" w14:textId="77777777">
            <w:pPr>
              <w:rPr>
                <w:szCs w:val="18"/>
                <w:lang w:val="nl-NL" w:eastAsia="nl-NL"/>
              </w:rPr>
            </w:pPr>
            <w:r w:rsidRPr="00736FE9">
              <w:rPr>
                <w:szCs w:val="18"/>
                <w:lang w:val="nl-NL" w:eastAsia="nl-NL"/>
              </w:rPr>
              <w:t>2013</w:t>
            </w:r>
          </w:p>
        </w:tc>
        <w:tc>
          <w:tcPr>
            <w:tcW w:w="1418" w:type="dxa"/>
          </w:tcPr>
          <w:p w:rsidRPr="00736FE9" w:rsidR="00404520" w:rsidP="0032655F" w:rsidRDefault="00404520" w14:paraId="10E9A92A" w14:textId="77777777">
            <w:pPr>
              <w:rPr>
                <w:szCs w:val="18"/>
                <w:lang w:val="nl-NL" w:eastAsia="nl-NL"/>
              </w:rPr>
            </w:pPr>
            <w:r w:rsidRPr="00736FE9">
              <w:rPr>
                <w:szCs w:val="18"/>
                <w:lang w:val="nl-NL" w:eastAsia="nl-NL"/>
              </w:rPr>
              <w:t>120</w:t>
            </w:r>
          </w:p>
        </w:tc>
        <w:tc>
          <w:tcPr>
            <w:tcW w:w="1559" w:type="dxa"/>
          </w:tcPr>
          <w:p w:rsidRPr="00736FE9" w:rsidR="00404520" w:rsidP="0032655F" w:rsidRDefault="00404520" w14:paraId="6F0B7424" w14:textId="77777777">
            <w:pPr>
              <w:rPr>
                <w:szCs w:val="18"/>
                <w:lang w:val="nl-NL" w:eastAsia="nl-NL"/>
              </w:rPr>
            </w:pPr>
            <w:r w:rsidRPr="00736FE9">
              <w:rPr>
                <w:szCs w:val="18"/>
                <w:lang w:val="nl-NL" w:eastAsia="nl-NL"/>
              </w:rPr>
              <w:t>11</w:t>
            </w:r>
          </w:p>
        </w:tc>
        <w:tc>
          <w:tcPr>
            <w:tcW w:w="1276" w:type="dxa"/>
          </w:tcPr>
          <w:p w:rsidRPr="00736FE9" w:rsidR="00404520" w:rsidP="0032655F" w:rsidRDefault="00404520" w14:paraId="257378A6" w14:textId="77777777">
            <w:pPr>
              <w:rPr>
                <w:szCs w:val="18"/>
                <w:lang w:val="nl-NL" w:eastAsia="nl-NL"/>
              </w:rPr>
            </w:pPr>
            <w:r w:rsidRPr="00736FE9">
              <w:rPr>
                <w:szCs w:val="18"/>
                <w:lang w:val="nl-NL" w:eastAsia="nl-NL"/>
              </w:rPr>
              <w:t>106</w:t>
            </w:r>
          </w:p>
        </w:tc>
        <w:tc>
          <w:tcPr>
            <w:tcW w:w="1972" w:type="dxa"/>
          </w:tcPr>
          <w:p w:rsidRPr="00736FE9" w:rsidR="00404520" w:rsidP="0032655F" w:rsidRDefault="00404520" w14:paraId="59E83D9D" w14:textId="77777777">
            <w:pPr>
              <w:rPr>
                <w:szCs w:val="18"/>
                <w:lang w:val="nl-NL" w:eastAsia="nl-NL"/>
              </w:rPr>
            </w:pP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3D908A8D" w14:textId="77777777">
            <w:pPr>
              <w:rPr>
                <w:szCs w:val="18"/>
                <w:lang w:eastAsia="nl-NL"/>
              </w:rPr>
            </w:pPr>
            <w:r w:rsidRPr="00736FE9">
              <w:rPr>
                <w:szCs w:val="18"/>
                <w:lang w:eastAsia="nl-NL"/>
              </w:rPr>
              <w:t>237</w:t>
            </w:r>
          </w:p>
        </w:tc>
      </w:tr>
      <w:tr w:rsidRPr="00736FE9" w:rsidR="00404520" w:rsidTr="0032655F" w14:paraId="6A62B6F7" w14:textId="77777777">
        <w:tc>
          <w:tcPr>
            <w:tcW w:w="704" w:type="dxa"/>
          </w:tcPr>
          <w:p w:rsidRPr="00736FE9" w:rsidR="00404520" w:rsidP="0032655F" w:rsidRDefault="00404520" w14:paraId="00B4E6C5" w14:textId="77777777">
            <w:pPr>
              <w:rPr>
                <w:szCs w:val="18"/>
                <w:lang w:val="nl-NL" w:eastAsia="nl-NL"/>
              </w:rPr>
            </w:pPr>
            <w:r w:rsidRPr="00736FE9">
              <w:rPr>
                <w:szCs w:val="18"/>
                <w:lang w:val="nl-NL" w:eastAsia="nl-NL"/>
              </w:rPr>
              <w:t>2014</w:t>
            </w:r>
          </w:p>
        </w:tc>
        <w:tc>
          <w:tcPr>
            <w:tcW w:w="1418" w:type="dxa"/>
          </w:tcPr>
          <w:p w:rsidRPr="00736FE9" w:rsidR="00404520" w:rsidP="0032655F" w:rsidRDefault="00404520" w14:paraId="3705BEF3" w14:textId="77777777">
            <w:pPr>
              <w:rPr>
                <w:szCs w:val="18"/>
                <w:lang w:val="nl-NL" w:eastAsia="nl-NL"/>
              </w:rPr>
            </w:pPr>
            <w:r w:rsidRPr="00736FE9">
              <w:rPr>
                <w:szCs w:val="18"/>
                <w:lang w:val="nl-NL" w:eastAsia="nl-NL"/>
              </w:rPr>
              <w:t>120</w:t>
            </w:r>
          </w:p>
        </w:tc>
        <w:tc>
          <w:tcPr>
            <w:tcW w:w="1559" w:type="dxa"/>
          </w:tcPr>
          <w:p w:rsidRPr="00736FE9" w:rsidR="00404520" w:rsidP="0032655F" w:rsidRDefault="00404520" w14:paraId="727B50A2" w14:textId="77777777">
            <w:pPr>
              <w:rPr>
                <w:szCs w:val="18"/>
                <w:lang w:val="nl-NL" w:eastAsia="nl-NL"/>
              </w:rPr>
            </w:pPr>
            <w:r w:rsidRPr="00736FE9">
              <w:rPr>
                <w:szCs w:val="18"/>
                <w:lang w:val="nl-NL" w:eastAsia="nl-NL"/>
              </w:rPr>
              <w:t>11</w:t>
            </w:r>
          </w:p>
        </w:tc>
        <w:tc>
          <w:tcPr>
            <w:tcW w:w="1276" w:type="dxa"/>
          </w:tcPr>
          <w:p w:rsidRPr="00736FE9" w:rsidR="00404520" w:rsidP="0032655F" w:rsidRDefault="00404520" w14:paraId="7FD152C8" w14:textId="77777777">
            <w:pPr>
              <w:rPr>
                <w:szCs w:val="18"/>
                <w:lang w:val="nl-NL" w:eastAsia="nl-NL"/>
              </w:rPr>
            </w:pPr>
            <w:r w:rsidRPr="00736FE9">
              <w:rPr>
                <w:szCs w:val="18"/>
                <w:lang w:val="nl-NL" w:eastAsia="nl-NL"/>
              </w:rPr>
              <w:t>111</w:t>
            </w:r>
          </w:p>
        </w:tc>
        <w:tc>
          <w:tcPr>
            <w:tcW w:w="1972" w:type="dxa"/>
          </w:tcPr>
          <w:p w:rsidRPr="00736FE9" w:rsidR="00404520" w:rsidP="0032655F" w:rsidRDefault="00404520" w14:paraId="1C61AD48" w14:textId="77777777">
            <w:pPr>
              <w:rPr>
                <w:szCs w:val="18"/>
                <w:lang w:val="nl-NL" w:eastAsia="nl-NL"/>
              </w:rPr>
            </w:pP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6A4168EA" w14:textId="77777777">
            <w:pPr>
              <w:rPr>
                <w:szCs w:val="18"/>
                <w:lang w:eastAsia="nl-NL"/>
              </w:rPr>
            </w:pPr>
            <w:r w:rsidRPr="00736FE9">
              <w:rPr>
                <w:szCs w:val="18"/>
                <w:lang w:eastAsia="nl-NL"/>
              </w:rPr>
              <w:t>242</w:t>
            </w:r>
          </w:p>
        </w:tc>
      </w:tr>
      <w:tr w:rsidRPr="00736FE9" w:rsidR="00404520" w:rsidTr="0032655F" w14:paraId="5717F6FA" w14:textId="77777777">
        <w:tc>
          <w:tcPr>
            <w:tcW w:w="704" w:type="dxa"/>
          </w:tcPr>
          <w:p w:rsidRPr="00736FE9" w:rsidR="00404520" w:rsidP="0032655F" w:rsidRDefault="00404520" w14:paraId="68121964" w14:textId="77777777">
            <w:pPr>
              <w:rPr>
                <w:szCs w:val="18"/>
                <w:lang w:val="nl-NL" w:eastAsia="nl-NL"/>
              </w:rPr>
            </w:pPr>
            <w:r w:rsidRPr="00736FE9">
              <w:rPr>
                <w:szCs w:val="18"/>
                <w:lang w:val="nl-NL" w:eastAsia="nl-NL"/>
              </w:rPr>
              <w:lastRenderedPageBreak/>
              <w:t>2015</w:t>
            </w:r>
          </w:p>
        </w:tc>
        <w:tc>
          <w:tcPr>
            <w:tcW w:w="1418" w:type="dxa"/>
          </w:tcPr>
          <w:p w:rsidRPr="00736FE9" w:rsidR="00404520" w:rsidP="0032655F" w:rsidRDefault="00404520" w14:paraId="1964EE3E" w14:textId="77777777">
            <w:pPr>
              <w:rPr>
                <w:szCs w:val="18"/>
                <w:lang w:val="nl-NL" w:eastAsia="nl-NL"/>
              </w:rPr>
            </w:pPr>
            <w:r w:rsidRPr="00736FE9">
              <w:rPr>
                <w:szCs w:val="18"/>
                <w:lang w:val="nl-NL" w:eastAsia="nl-NL"/>
              </w:rPr>
              <w:t>115</w:t>
            </w:r>
          </w:p>
        </w:tc>
        <w:tc>
          <w:tcPr>
            <w:tcW w:w="1559" w:type="dxa"/>
          </w:tcPr>
          <w:p w:rsidRPr="00736FE9" w:rsidR="00404520" w:rsidP="0032655F" w:rsidRDefault="00404520" w14:paraId="50147CFD" w14:textId="77777777">
            <w:pPr>
              <w:rPr>
                <w:szCs w:val="18"/>
                <w:lang w:val="nl-NL" w:eastAsia="nl-NL"/>
              </w:rPr>
            </w:pPr>
            <w:r w:rsidRPr="00736FE9">
              <w:rPr>
                <w:szCs w:val="18"/>
                <w:lang w:val="nl-NL" w:eastAsia="nl-NL"/>
              </w:rPr>
              <w:t>11</w:t>
            </w:r>
          </w:p>
        </w:tc>
        <w:tc>
          <w:tcPr>
            <w:tcW w:w="1276" w:type="dxa"/>
          </w:tcPr>
          <w:p w:rsidRPr="00736FE9" w:rsidR="00404520" w:rsidP="0032655F" w:rsidRDefault="00404520" w14:paraId="3D0BE627" w14:textId="77777777">
            <w:pPr>
              <w:rPr>
                <w:szCs w:val="18"/>
                <w:lang w:val="nl-NL" w:eastAsia="nl-NL"/>
              </w:rPr>
            </w:pPr>
            <w:r w:rsidRPr="00736FE9">
              <w:rPr>
                <w:szCs w:val="18"/>
                <w:lang w:val="nl-NL" w:eastAsia="nl-NL"/>
              </w:rPr>
              <w:t>124</w:t>
            </w:r>
          </w:p>
        </w:tc>
        <w:tc>
          <w:tcPr>
            <w:tcW w:w="1972" w:type="dxa"/>
          </w:tcPr>
          <w:p w:rsidRPr="00736FE9" w:rsidR="00404520" w:rsidP="0032655F" w:rsidRDefault="00404520" w14:paraId="0C8943C2" w14:textId="77777777">
            <w:pPr>
              <w:rPr>
                <w:szCs w:val="18"/>
                <w:lang w:val="nl-NL" w:eastAsia="nl-NL"/>
              </w:rPr>
            </w:pP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08F917F0" w14:textId="77777777">
            <w:pPr>
              <w:rPr>
                <w:szCs w:val="18"/>
                <w:lang w:eastAsia="nl-NL"/>
              </w:rPr>
            </w:pPr>
            <w:r w:rsidRPr="00736FE9">
              <w:rPr>
                <w:szCs w:val="18"/>
                <w:lang w:eastAsia="nl-NL"/>
              </w:rPr>
              <w:t>250</w:t>
            </w:r>
          </w:p>
        </w:tc>
      </w:tr>
      <w:tr w:rsidRPr="00736FE9" w:rsidR="00404520" w:rsidTr="0032655F" w14:paraId="7FA7B56B" w14:textId="77777777">
        <w:tc>
          <w:tcPr>
            <w:tcW w:w="704" w:type="dxa"/>
          </w:tcPr>
          <w:p w:rsidRPr="00736FE9" w:rsidR="00404520" w:rsidP="0032655F" w:rsidRDefault="00404520" w14:paraId="4D6AB5C7" w14:textId="77777777">
            <w:pPr>
              <w:rPr>
                <w:szCs w:val="18"/>
                <w:lang w:val="nl-NL" w:eastAsia="nl-NL"/>
              </w:rPr>
            </w:pPr>
            <w:r w:rsidRPr="00736FE9">
              <w:rPr>
                <w:szCs w:val="18"/>
                <w:lang w:val="nl-NL" w:eastAsia="nl-NL"/>
              </w:rPr>
              <w:t>2016</w:t>
            </w:r>
          </w:p>
        </w:tc>
        <w:tc>
          <w:tcPr>
            <w:tcW w:w="1418" w:type="dxa"/>
          </w:tcPr>
          <w:p w:rsidRPr="00736FE9" w:rsidR="00404520" w:rsidP="0032655F" w:rsidRDefault="00404520" w14:paraId="11CC6EC9" w14:textId="77777777">
            <w:pPr>
              <w:rPr>
                <w:szCs w:val="18"/>
                <w:lang w:val="nl-NL" w:eastAsia="nl-NL"/>
              </w:rPr>
            </w:pPr>
            <w:r w:rsidRPr="00736FE9">
              <w:rPr>
                <w:szCs w:val="18"/>
                <w:lang w:val="nl-NL" w:eastAsia="nl-NL"/>
              </w:rPr>
              <w:t>108</w:t>
            </w:r>
          </w:p>
        </w:tc>
        <w:tc>
          <w:tcPr>
            <w:tcW w:w="1559" w:type="dxa"/>
          </w:tcPr>
          <w:p w:rsidRPr="00736FE9" w:rsidR="00404520" w:rsidP="0032655F" w:rsidRDefault="00404520" w14:paraId="6AC2C02D" w14:textId="77777777">
            <w:pPr>
              <w:rPr>
                <w:szCs w:val="18"/>
                <w:lang w:val="nl-NL" w:eastAsia="nl-NL"/>
              </w:rPr>
            </w:pPr>
            <w:r w:rsidRPr="00736FE9">
              <w:rPr>
                <w:szCs w:val="18"/>
                <w:lang w:val="nl-NL" w:eastAsia="nl-NL"/>
              </w:rPr>
              <w:t>8</w:t>
            </w:r>
          </w:p>
        </w:tc>
        <w:tc>
          <w:tcPr>
            <w:tcW w:w="1276" w:type="dxa"/>
          </w:tcPr>
          <w:p w:rsidRPr="00736FE9" w:rsidR="00404520" w:rsidP="0032655F" w:rsidRDefault="00404520" w14:paraId="4C53702A" w14:textId="77777777">
            <w:pPr>
              <w:rPr>
                <w:szCs w:val="18"/>
                <w:lang w:val="nl-NL" w:eastAsia="nl-NL"/>
              </w:rPr>
            </w:pPr>
            <w:r w:rsidRPr="00736FE9">
              <w:rPr>
                <w:szCs w:val="18"/>
                <w:lang w:val="nl-NL" w:eastAsia="nl-NL"/>
              </w:rPr>
              <w:t>144</w:t>
            </w:r>
          </w:p>
        </w:tc>
        <w:tc>
          <w:tcPr>
            <w:tcW w:w="1972" w:type="dxa"/>
          </w:tcPr>
          <w:p w:rsidRPr="00736FE9" w:rsidR="00404520" w:rsidP="0032655F" w:rsidRDefault="00404520" w14:paraId="3802D1BA" w14:textId="77777777">
            <w:pPr>
              <w:rPr>
                <w:szCs w:val="18"/>
                <w:lang w:val="nl-NL" w:eastAsia="nl-NL"/>
              </w:rPr>
            </w:pPr>
            <w:r w:rsidRPr="00736FE9">
              <w:rPr>
                <w:szCs w:val="18"/>
                <w:lang w:val="nl-NL" w:eastAsia="nl-NL"/>
              </w:rPr>
              <w:t>5</w:t>
            </w: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5F349792" w14:textId="77777777">
            <w:pPr>
              <w:rPr>
                <w:szCs w:val="18"/>
                <w:lang w:eastAsia="nl-NL"/>
              </w:rPr>
            </w:pPr>
            <w:r w:rsidRPr="00736FE9">
              <w:rPr>
                <w:szCs w:val="18"/>
                <w:lang w:eastAsia="nl-NL"/>
              </w:rPr>
              <w:t>265</w:t>
            </w:r>
          </w:p>
        </w:tc>
      </w:tr>
      <w:tr w:rsidRPr="00736FE9" w:rsidR="00404520" w:rsidTr="0032655F" w14:paraId="3C9D8B65" w14:textId="77777777">
        <w:tc>
          <w:tcPr>
            <w:tcW w:w="704" w:type="dxa"/>
          </w:tcPr>
          <w:p w:rsidRPr="00736FE9" w:rsidR="00404520" w:rsidP="0032655F" w:rsidRDefault="00404520" w14:paraId="5FE7D3F6" w14:textId="77777777">
            <w:pPr>
              <w:rPr>
                <w:szCs w:val="18"/>
                <w:lang w:val="nl-NL" w:eastAsia="nl-NL"/>
              </w:rPr>
            </w:pPr>
            <w:r w:rsidRPr="00736FE9">
              <w:rPr>
                <w:szCs w:val="18"/>
                <w:lang w:val="nl-NL" w:eastAsia="nl-NL"/>
              </w:rPr>
              <w:t>2018</w:t>
            </w:r>
          </w:p>
        </w:tc>
        <w:tc>
          <w:tcPr>
            <w:tcW w:w="1418" w:type="dxa"/>
          </w:tcPr>
          <w:p w:rsidRPr="00736FE9" w:rsidR="00404520" w:rsidP="0032655F" w:rsidRDefault="00404520" w14:paraId="5BBB7B94" w14:textId="77777777">
            <w:pPr>
              <w:rPr>
                <w:szCs w:val="18"/>
                <w:lang w:val="nl-NL" w:eastAsia="nl-NL"/>
              </w:rPr>
            </w:pPr>
            <w:r w:rsidRPr="00736FE9">
              <w:rPr>
                <w:szCs w:val="18"/>
                <w:lang w:val="nl-NL" w:eastAsia="nl-NL"/>
              </w:rPr>
              <w:t>105</w:t>
            </w:r>
          </w:p>
        </w:tc>
        <w:tc>
          <w:tcPr>
            <w:tcW w:w="1559" w:type="dxa"/>
          </w:tcPr>
          <w:p w:rsidRPr="00736FE9" w:rsidR="00404520" w:rsidP="0032655F" w:rsidRDefault="00404520" w14:paraId="4280B63B" w14:textId="77777777">
            <w:pPr>
              <w:rPr>
                <w:szCs w:val="18"/>
                <w:lang w:val="nl-NL" w:eastAsia="nl-NL"/>
              </w:rPr>
            </w:pPr>
            <w:r w:rsidRPr="00736FE9">
              <w:rPr>
                <w:szCs w:val="18"/>
                <w:lang w:val="nl-NL" w:eastAsia="nl-NL"/>
              </w:rPr>
              <w:t>8</w:t>
            </w:r>
          </w:p>
        </w:tc>
        <w:tc>
          <w:tcPr>
            <w:tcW w:w="1276" w:type="dxa"/>
          </w:tcPr>
          <w:p w:rsidRPr="00736FE9" w:rsidR="00404520" w:rsidP="0032655F" w:rsidRDefault="00404520" w14:paraId="5EDBCAA0" w14:textId="77777777">
            <w:pPr>
              <w:rPr>
                <w:szCs w:val="18"/>
                <w:lang w:val="nl-NL" w:eastAsia="nl-NL"/>
              </w:rPr>
            </w:pPr>
            <w:r w:rsidRPr="00736FE9">
              <w:rPr>
                <w:szCs w:val="18"/>
                <w:lang w:val="nl-NL" w:eastAsia="nl-NL"/>
              </w:rPr>
              <w:t>134</w:t>
            </w:r>
          </w:p>
        </w:tc>
        <w:tc>
          <w:tcPr>
            <w:tcW w:w="1972" w:type="dxa"/>
          </w:tcPr>
          <w:p w:rsidRPr="00736FE9" w:rsidR="00404520" w:rsidP="0032655F" w:rsidRDefault="00404520" w14:paraId="30F94A1F" w14:textId="77777777">
            <w:pPr>
              <w:rPr>
                <w:szCs w:val="18"/>
                <w:lang w:val="nl-NL" w:eastAsia="nl-NL"/>
              </w:rPr>
            </w:pPr>
            <w:r w:rsidRPr="00736FE9">
              <w:rPr>
                <w:szCs w:val="18"/>
                <w:lang w:val="nl-NL" w:eastAsia="nl-NL"/>
              </w:rPr>
              <w:t>6</w:t>
            </w: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669D539D" w14:textId="77777777">
            <w:pPr>
              <w:rPr>
                <w:szCs w:val="18"/>
                <w:lang w:eastAsia="nl-NL"/>
              </w:rPr>
            </w:pPr>
            <w:r w:rsidRPr="00736FE9">
              <w:rPr>
                <w:szCs w:val="18"/>
                <w:lang w:eastAsia="nl-NL"/>
              </w:rPr>
              <w:t>253</w:t>
            </w:r>
          </w:p>
        </w:tc>
      </w:tr>
      <w:tr w:rsidRPr="00736FE9" w:rsidR="00404520" w:rsidTr="0032655F" w14:paraId="7C2F606A" w14:textId="77777777">
        <w:tc>
          <w:tcPr>
            <w:tcW w:w="704" w:type="dxa"/>
          </w:tcPr>
          <w:p w:rsidRPr="00736FE9" w:rsidR="00404520" w:rsidP="0032655F" w:rsidRDefault="00404520" w14:paraId="02F987F9" w14:textId="77777777">
            <w:pPr>
              <w:rPr>
                <w:szCs w:val="18"/>
                <w:lang w:val="nl-NL" w:eastAsia="nl-NL"/>
              </w:rPr>
            </w:pPr>
            <w:r w:rsidRPr="00736FE9">
              <w:rPr>
                <w:szCs w:val="18"/>
                <w:lang w:val="nl-NL" w:eastAsia="nl-NL"/>
              </w:rPr>
              <w:t>2019</w:t>
            </w:r>
          </w:p>
        </w:tc>
        <w:tc>
          <w:tcPr>
            <w:tcW w:w="1418" w:type="dxa"/>
          </w:tcPr>
          <w:p w:rsidRPr="00736FE9" w:rsidR="00404520" w:rsidP="0032655F" w:rsidRDefault="00404520" w14:paraId="39E20C9C" w14:textId="77777777">
            <w:pPr>
              <w:rPr>
                <w:szCs w:val="18"/>
                <w:lang w:val="nl-NL" w:eastAsia="nl-NL"/>
              </w:rPr>
            </w:pPr>
            <w:r w:rsidRPr="00736FE9">
              <w:rPr>
                <w:szCs w:val="18"/>
                <w:lang w:val="nl-NL" w:eastAsia="nl-NL"/>
              </w:rPr>
              <w:t>101</w:t>
            </w:r>
          </w:p>
        </w:tc>
        <w:tc>
          <w:tcPr>
            <w:tcW w:w="1559" w:type="dxa"/>
          </w:tcPr>
          <w:p w:rsidRPr="00736FE9" w:rsidR="00404520" w:rsidP="0032655F" w:rsidRDefault="00404520" w14:paraId="300A9C82" w14:textId="77777777">
            <w:pPr>
              <w:rPr>
                <w:szCs w:val="18"/>
                <w:lang w:val="nl-NL" w:eastAsia="nl-NL"/>
              </w:rPr>
            </w:pPr>
            <w:r w:rsidRPr="00736FE9">
              <w:rPr>
                <w:szCs w:val="18"/>
                <w:lang w:val="nl-NL" w:eastAsia="nl-NL"/>
              </w:rPr>
              <w:t>8</w:t>
            </w:r>
          </w:p>
        </w:tc>
        <w:tc>
          <w:tcPr>
            <w:tcW w:w="1276" w:type="dxa"/>
          </w:tcPr>
          <w:p w:rsidRPr="00736FE9" w:rsidR="00404520" w:rsidP="0032655F" w:rsidRDefault="00404520" w14:paraId="2222FDEC" w14:textId="77777777">
            <w:pPr>
              <w:rPr>
                <w:szCs w:val="18"/>
                <w:lang w:val="nl-NL" w:eastAsia="nl-NL"/>
              </w:rPr>
            </w:pPr>
            <w:r w:rsidRPr="00736FE9">
              <w:rPr>
                <w:szCs w:val="18"/>
                <w:lang w:val="nl-NL" w:eastAsia="nl-NL"/>
              </w:rPr>
              <w:t>129</w:t>
            </w:r>
          </w:p>
        </w:tc>
        <w:tc>
          <w:tcPr>
            <w:tcW w:w="1972" w:type="dxa"/>
          </w:tcPr>
          <w:p w:rsidRPr="00736FE9" w:rsidR="00404520" w:rsidP="0032655F" w:rsidRDefault="00404520" w14:paraId="33740048" w14:textId="77777777">
            <w:pPr>
              <w:rPr>
                <w:szCs w:val="18"/>
                <w:lang w:val="nl-NL" w:eastAsia="nl-NL"/>
              </w:rPr>
            </w:pPr>
            <w:r w:rsidRPr="00736FE9">
              <w:rPr>
                <w:szCs w:val="18"/>
                <w:lang w:val="nl-NL" w:eastAsia="nl-NL"/>
              </w:rPr>
              <w:t>7</w:t>
            </w: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043B90D1" w14:textId="77777777">
            <w:pPr>
              <w:rPr>
                <w:szCs w:val="18"/>
                <w:lang w:eastAsia="nl-NL"/>
              </w:rPr>
            </w:pPr>
            <w:r w:rsidRPr="00736FE9">
              <w:rPr>
                <w:szCs w:val="18"/>
                <w:lang w:eastAsia="nl-NL"/>
              </w:rPr>
              <w:t>245</w:t>
            </w:r>
          </w:p>
        </w:tc>
      </w:tr>
      <w:tr w:rsidRPr="00736FE9" w:rsidR="00404520" w:rsidTr="0032655F" w14:paraId="3A138675" w14:textId="77777777">
        <w:tc>
          <w:tcPr>
            <w:tcW w:w="704" w:type="dxa"/>
          </w:tcPr>
          <w:p w:rsidRPr="00736FE9" w:rsidR="00404520" w:rsidP="0032655F" w:rsidRDefault="00404520" w14:paraId="4092AF14" w14:textId="77777777">
            <w:pPr>
              <w:rPr>
                <w:szCs w:val="18"/>
                <w:lang w:val="nl-NL" w:eastAsia="nl-NL"/>
              </w:rPr>
            </w:pPr>
            <w:r w:rsidRPr="00736FE9">
              <w:rPr>
                <w:szCs w:val="18"/>
                <w:lang w:val="nl-NL" w:eastAsia="nl-NL"/>
              </w:rPr>
              <w:t>2021</w:t>
            </w:r>
          </w:p>
        </w:tc>
        <w:tc>
          <w:tcPr>
            <w:tcW w:w="1418" w:type="dxa"/>
          </w:tcPr>
          <w:p w:rsidRPr="00736FE9" w:rsidR="00404520" w:rsidP="0032655F" w:rsidRDefault="00404520" w14:paraId="565373BF" w14:textId="77777777">
            <w:pPr>
              <w:rPr>
                <w:szCs w:val="18"/>
                <w:lang w:val="nl-NL" w:eastAsia="nl-NL"/>
              </w:rPr>
            </w:pPr>
            <w:r w:rsidRPr="00736FE9">
              <w:rPr>
                <w:szCs w:val="18"/>
                <w:lang w:val="nl-NL" w:eastAsia="nl-NL"/>
              </w:rPr>
              <w:t>99</w:t>
            </w:r>
          </w:p>
        </w:tc>
        <w:tc>
          <w:tcPr>
            <w:tcW w:w="1559" w:type="dxa"/>
          </w:tcPr>
          <w:p w:rsidRPr="00736FE9" w:rsidR="00404520" w:rsidP="0032655F" w:rsidRDefault="00404520" w14:paraId="5A8C4C4A" w14:textId="77777777">
            <w:pPr>
              <w:rPr>
                <w:szCs w:val="18"/>
                <w:lang w:val="nl-NL" w:eastAsia="nl-NL"/>
              </w:rPr>
            </w:pPr>
            <w:r w:rsidRPr="00736FE9">
              <w:rPr>
                <w:szCs w:val="18"/>
                <w:lang w:val="nl-NL" w:eastAsia="nl-NL"/>
              </w:rPr>
              <w:t>8</w:t>
            </w:r>
          </w:p>
        </w:tc>
        <w:tc>
          <w:tcPr>
            <w:tcW w:w="1276" w:type="dxa"/>
          </w:tcPr>
          <w:p w:rsidRPr="00736FE9" w:rsidR="00404520" w:rsidP="0032655F" w:rsidRDefault="00404520" w14:paraId="53578DEB" w14:textId="77777777">
            <w:pPr>
              <w:rPr>
                <w:szCs w:val="18"/>
                <w:lang w:val="nl-NL" w:eastAsia="nl-NL"/>
              </w:rPr>
            </w:pPr>
            <w:r w:rsidRPr="00736FE9">
              <w:rPr>
                <w:szCs w:val="18"/>
                <w:lang w:val="nl-NL" w:eastAsia="nl-NL"/>
              </w:rPr>
              <w:t>141</w:t>
            </w:r>
          </w:p>
        </w:tc>
        <w:tc>
          <w:tcPr>
            <w:tcW w:w="1972" w:type="dxa"/>
          </w:tcPr>
          <w:p w:rsidRPr="00736FE9" w:rsidR="00404520" w:rsidP="0032655F" w:rsidRDefault="00404520" w14:paraId="60EC64CF" w14:textId="77777777">
            <w:pPr>
              <w:rPr>
                <w:szCs w:val="18"/>
                <w:lang w:val="nl-NL" w:eastAsia="nl-NL"/>
              </w:rPr>
            </w:pPr>
            <w:r w:rsidRPr="00736FE9">
              <w:rPr>
                <w:szCs w:val="18"/>
                <w:lang w:val="nl-NL" w:eastAsia="nl-NL"/>
              </w:rPr>
              <w:t>7</w:t>
            </w: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67E43D60" w14:textId="77777777">
            <w:pPr>
              <w:rPr>
                <w:szCs w:val="18"/>
                <w:lang w:eastAsia="nl-NL"/>
              </w:rPr>
            </w:pPr>
            <w:r w:rsidRPr="00736FE9">
              <w:rPr>
                <w:szCs w:val="18"/>
                <w:lang w:eastAsia="nl-NL"/>
              </w:rPr>
              <w:t>255</w:t>
            </w:r>
          </w:p>
        </w:tc>
      </w:tr>
      <w:tr w:rsidRPr="00736FE9" w:rsidR="00404520" w:rsidTr="0032655F" w14:paraId="69797E04" w14:textId="77777777">
        <w:tc>
          <w:tcPr>
            <w:tcW w:w="704" w:type="dxa"/>
          </w:tcPr>
          <w:p w:rsidRPr="00736FE9" w:rsidR="00404520" w:rsidP="0032655F" w:rsidRDefault="00404520" w14:paraId="1A1A16A4" w14:textId="77777777">
            <w:pPr>
              <w:rPr>
                <w:szCs w:val="18"/>
                <w:lang w:val="nl-NL" w:eastAsia="nl-NL"/>
              </w:rPr>
            </w:pPr>
            <w:r w:rsidRPr="00736FE9">
              <w:rPr>
                <w:szCs w:val="18"/>
                <w:lang w:val="nl-NL" w:eastAsia="nl-NL"/>
              </w:rPr>
              <w:t>2022</w:t>
            </w:r>
          </w:p>
        </w:tc>
        <w:tc>
          <w:tcPr>
            <w:tcW w:w="1418" w:type="dxa"/>
          </w:tcPr>
          <w:p w:rsidRPr="00736FE9" w:rsidR="00404520" w:rsidP="0032655F" w:rsidRDefault="00404520" w14:paraId="75E346C6" w14:textId="77777777">
            <w:pPr>
              <w:rPr>
                <w:szCs w:val="18"/>
                <w:lang w:val="nl-NL" w:eastAsia="nl-NL"/>
              </w:rPr>
            </w:pPr>
            <w:r w:rsidRPr="00736FE9">
              <w:rPr>
                <w:szCs w:val="18"/>
                <w:lang w:val="nl-NL" w:eastAsia="nl-NL"/>
              </w:rPr>
              <w:t>98</w:t>
            </w:r>
          </w:p>
        </w:tc>
        <w:tc>
          <w:tcPr>
            <w:tcW w:w="1559" w:type="dxa"/>
          </w:tcPr>
          <w:p w:rsidRPr="00736FE9" w:rsidR="00404520" w:rsidP="0032655F" w:rsidRDefault="00404520" w14:paraId="2B1F18C9" w14:textId="77777777">
            <w:pPr>
              <w:rPr>
                <w:szCs w:val="18"/>
                <w:lang w:val="nl-NL" w:eastAsia="nl-NL"/>
              </w:rPr>
            </w:pPr>
            <w:r w:rsidRPr="00736FE9">
              <w:rPr>
                <w:szCs w:val="18"/>
                <w:lang w:val="nl-NL" w:eastAsia="nl-NL"/>
              </w:rPr>
              <w:t>8</w:t>
            </w:r>
          </w:p>
        </w:tc>
        <w:tc>
          <w:tcPr>
            <w:tcW w:w="1276" w:type="dxa"/>
          </w:tcPr>
          <w:p w:rsidRPr="00736FE9" w:rsidR="00404520" w:rsidP="0032655F" w:rsidRDefault="00404520" w14:paraId="63069E6D" w14:textId="77777777">
            <w:pPr>
              <w:rPr>
                <w:szCs w:val="18"/>
                <w:lang w:val="nl-NL" w:eastAsia="nl-NL"/>
              </w:rPr>
            </w:pPr>
            <w:r w:rsidRPr="00736FE9">
              <w:rPr>
                <w:szCs w:val="18"/>
                <w:lang w:val="nl-NL" w:eastAsia="nl-NL"/>
              </w:rPr>
              <w:t>145</w:t>
            </w:r>
          </w:p>
        </w:tc>
        <w:tc>
          <w:tcPr>
            <w:tcW w:w="1972" w:type="dxa"/>
          </w:tcPr>
          <w:p w:rsidRPr="00736FE9" w:rsidR="00404520" w:rsidP="0032655F" w:rsidRDefault="00404520" w14:paraId="0FF89969" w14:textId="77777777">
            <w:pPr>
              <w:rPr>
                <w:szCs w:val="18"/>
                <w:lang w:val="nl-NL" w:eastAsia="nl-NL"/>
              </w:rPr>
            </w:pPr>
            <w:r w:rsidRPr="00736FE9">
              <w:rPr>
                <w:szCs w:val="18"/>
                <w:lang w:val="nl-NL" w:eastAsia="nl-NL"/>
              </w:rPr>
              <w:t>7</w:t>
            </w: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4F221481" w14:textId="77777777">
            <w:pPr>
              <w:rPr>
                <w:szCs w:val="18"/>
                <w:lang w:eastAsia="nl-NL"/>
              </w:rPr>
            </w:pPr>
            <w:r w:rsidRPr="00736FE9">
              <w:rPr>
                <w:szCs w:val="18"/>
                <w:lang w:eastAsia="nl-NL"/>
              </w:rPr>
              <w:t>258</w:t>
            </w:r>
          </w:p>
        </w:tc>
      </w:tr>
      <w:tr w:rsidRPr="00736FE9" w:rsidR="00404520" w:rsidTr="0032655F" w14:paraId="72D771C3" w14:textId="77777777">
        <w:tc>
          <w:tcPr>
            <w:tcW w:w="704" w:type="dxa"/>
          </w:tcPr>
          <w:p w:rsidRPr="00736FE9" w:rsidR="00404520" w:rsidP="0032655F" w:rsidRDefault="00404520" w14:paraId="74E44188" w14:textId="77777777">
            <w:pPr>
              <w:rPr>
                <w:szCs w:val="18"/>
                <w:lang w:val="nl-NL" w:eastAsia="nl-NL"/>
              </w:rPr>
            </w:pPr>
            <w:r w:rsidRPr="00736FE9">
              <w:rPr>
                <w:szCs w:val="18"/>
                <w:lang w:val="nl-NL" w:eastAsia="nl-NL"/>
              </w:rPr>
              <w:t>2023</w:t>
            </w:r>
          </w:p>
        </w:tc>
        <w:tc>
          <w:tcPr>
            <w:tcW w:w="1418" w:type="dxa"/>
          </w:tcPr>
          <w:p w:rsidRPr="00736FE9" w:rsidR="00404520" w:rsidP="0032655F" w:rsidRDefault="00404520" w14:paraId="73B2F5B0" w14:textId="77777777">
            <w:pPr>
              <w:rPr>
                <w:szCs w:val="18"/>
                <w:lang w:val="nl-NL" w:eastAsia="nl-NL"/>
              </w:rPr>
            </w:pPr>
            <w:r w:rsidRPr="00736FE9">
              <w:rPr>
                <w:szCs w:val="18"/>
                <w:lang w:val="nl-NL" w:eastAsia="nl-NL"/>
              </w:rPr>
              <w:t>98</w:t>
            </w:r>
          </w:p>
        </w:tc>
        <w:tc>
          <w:tcPr>
            <w:tcW w:w="1559" w:type="dxa"/>
          </w:tcPr>
          <w:p w:rsidRPr="00736FE9" w:rsidR="00404520" w:rsidP="0032655F" w:rsidRDefault="00404520" w14:paraId="338867BC" w14:textId="77777777">
            <w:pPr>
              <w:rPr>
                <w:szCs w:val="18"/>
                <w:lang w:val="nl-NL" w:eastAsia="nl-NL"/>
              </w:rPr>
            </w:pPr>
            <w:r w:rsidRPr="00736FE9">
              <w:rPr>
                <w:szCs w:val="18"/>
                <w:lang w:val="nl-NL" w:eastAsia="nl-NL"/>
              </w:rPr>
              <w:t>8</w:t>
            </w:r>
          </w:p>
        </w:tc>
        <w:tc>
          <w:tcPr>
            <w:tcW w:w="1276" w:type="dxa"/>
          </w:tcPr>
          <w:p w:rsidRPr="00736FE9" w:rsidR="00404520" w:rsidP="0032655F" w:rsidRDefault="00404520" w14:paraId="13006873" w14:textId="77777777">
            <w:pPr>
              <w:rPr>
                <w:szCs w:val="18"/>
                <w:lang w:val="nl-NL" w:eastAsia="nl-NL"/>
              </w:rPr>
            </w:pPr>
            <w:r w:rsidRPr="00736FE9">
              <w:rPr>
                <w:szCs w:val="18"/>
                <w:lang w:val="nl-NL" w:eastAsia="nl-NL"/>
              </w:rPr>
              <w:t>147</w:t>
            </w:r>
          </w:p>
        </w:tc>
        <w:tc>
          <w:tcPr>
            <w:tcW w:w="1972" w:type="dxa"/>
          </w:tcPr>
          <w:p w:rsidRPr="00736FE9" w:rsidR="00404520" w:rsidP="0032655F" w:rsidRDefault="00404520" w14:paraId="11B3AC64" w14:textId="77777777">
            <w:pPr>
              <w:rPr>
                <w:szCs w:val="18"/>
                <w:lang w:val="nl-NL" w:eastAsia="nl-NL"/>
              </w:rPr>
            </w:pPr>
            <w:r w:rsidRPr="00736FE9">
              <w:rPr>
                <w:szCs w:val="18"/>
                <w:lang w:val="nl-NL" w:eastAsia="nl-NL"/>
              </w:rPr>
              <w:t>7</w:t>
            </w:r>
          </w:p>
        </w:tc>
        <w:tc>
          <w:tcPr>
            <w:tcW w:w="1972" w:type="dxa"/>
            <w:tcBorders>
              <w:top w:val="nil"/>
              <w:left w:val="nil"/>
              <w:bottom w:val="single" w:color="auto" w:sz="8" w:space="0"/>
              <w:right w:val="single" w:color="auto" w:sz="8" w:space="0"/>
            </w:tcBorders>
            <w:shd w:val="clear" w:color="auto" w:fill="auto"/>
            <w:vAlign w:val="center"/>
          </w:tcPr>
          <w:p w:rsidRPr="00736FE9" w:rsidR="00404520" w:rsidP="0032655F" w:rsidRDefault="00404520" w14:paraId="34E93D0A" w14:textId="77777777">
            <w:pPr>
              <w:rPr>
                <w:szCs w:val="18"/>
                <w:lang w:eastAsia="nl-NL"/>
              </w:rPr>
            </w:pPr>
            <w:r w:rsidRPr="00736FE9">
              <w:rPr>
                <w:szCs w:val="18"/>
                <w:lang w:eastAsia="nl-NL"/>
              </w:rPr>
              <w:t>260</w:t>
            </w:r>
          </w:p>
        </w:tc>
      </w:tr>
    </w:tbl>
    <w:p w:rsidRPr="00736FE9" w:rsidR="00404520" w:rsidP="00404520" w:rsidRDefault="00404520" w14:paraId="4E342A78" w14:textId="77777777">
      <w:pPr>
        <w:spacing w:line="240" w:lineRule="atLeast"/>
        <w:rPr>
          <w:szCs w:val="18"/>
          <w:lang w:val="nl-NL" w:eastAsia="nl-NL"/>
        </w:rPr>
      </w:pPr>
    </w:p>
    <w:p w:rsidRPr="00736FE9" w:rsidR="00404520" w:rsidP="00404520" w:rsidRDefault="00404520" w14:paraId="424E1556" w14:textId="77777777">
      <w:pPr>
        <w:spacing w:line="240" w:lineRule="atLeast"/>
        <w:rPr>
          <w:szCs w:val="18"/>
          <w:lang w:val="nl-NL" w:eastAsia="nl-NL"/>
        </w:rPr>
      </w:pPr>
      <w:r w:rsidRPr="00736FE9">
        <w:rPr>
          <w:szCs w:val="18"/>
          <w:lang w:val="nl-NL" w:eastAsia="nl-NL"/>
        </w:rPr>
        <w:t>Toelichting: Dit overzicht per jaar is tot stand gekomen op basis van handmatige inventarisaties. De handmatige inventarisatie is gebaseerd op de websites van de ziekenhuizen. Buitenpoli’s zijn vaak moeilijk terug te vinden op de websites, bijvoorbeeld als er voor maar 1 of 2 specialismen een spreekuur is. Niet altijd is duidelijk of dan gesproken kan worden over een buitenpolikliniek.</w:t>
      </w:r>
    </w:p>
    <w:p w:rsidRPr="00736FE9" w:rsidR="00404520" w:rsidP="00404520" w:rsidRDefault="00404520" w14:paraId="4895529E" w14:textId="77777777">
      <w:pPr>
        <w:spacing w:line="240" w:lineRule="atLeast"/>
        <w:rPr>
          <w:szCs w:val="18"/>
          <w:lang w:val="nl-NL" w:eastAsia="nl-NL"/>
        </w:rPr>
      </w:pPr>
      <w:r w:rsidRPr="00736FE9">
        <w:rPr>
          <w:szCs w:val="18"/>
          <w:lang w:val="nl-NL" w:eastAsia="nl-NL"/>
        </w:rPr>
        <w:t xml:space="preserve">(Bron: </w:t>
      </w:r>
      <w:hyperlink w:history="1" r:id="rId8">
        <w:r w:rsidRPr="00736FE9">
          <w:rPr>
            <w:color w:val="0563C1" w:themeColor="hyperlink"/>
            <w:szCs w:val="18"/>
            <w:u w:val="single"/>
            <w:lang w:val="nl-NL" w:eastAsia="nl-NL"/>
          </w:rPr>
          <w:t>https://www.volksgezondheidenzorg.info</w:t>
        </w:r>
      </w:hyperlink>
      <w:r w:rsidRPr="00736FE9">
        <w:rPr>
          <w:szCs w:val="18"/>
          <w:lang w:val="nl-NL" w:eastAsia="nl-NL"/>
        </w:rPr>
        <w:t>, 27 mei 2024.)</w:t>
      </w:r>
    </w:p>
    <w:p w:rsidRPr="00736FE9" w:rsidR="00404520" w:rsidP="00404520" w:rsidRDefault="00404520" w14:paraId="4C26A317" w14:textId="77777777">
      <w:pPr>
        <w:spacing w:line="240" w:lineRule="atLeast"/>
        <w:rPr>
          <w:szCs w:val="18"/>
          <w:lang w:val="nl-NL" w:eastAsia="nl-NL"/>
        </w:rPr>
      </w:pPr>
      <w:r w:rsidRPr="00736FE9">
        <w:rPr>
          <w:szCs w:val="18"/>
          <w:lang w:val="nl-NL" w:eastAsia="nl-NL"/>
        </w:rPr>
        <w:t>In 2023 zijn er 226 ambulancestandplaatsen die 24/7-uurs paraatheid leveren. In de afgelopen jaren is het aantal ambulancestandplaatsen aan verandering onderhevig geweest. In 2015 waren er 205 ambulancestandplaatsen die 24/7-uurs paraatheid leveren. In de afgelopen jaren is dus in het algemeen een stijging in het aantal ambulancestandplaatsen met 24/7-uurs paraatheid zichtbaar.</w:t>
      </w:r>
    </w:p>
    <w:tbl>
      <w:tblPr>
        <w:tblStyle w:val="Tabelraster"/>
        <w:tblW w:w="0" w:type="auto"/>
        <w:tblLook w:val="04A0" w:firstRow="1" w:lastRow="0" w:firstColumn="1" w:lastColumn="0" w:noHBand="0" w:noVBand="1"/>
      </w:tblPr>
      <w:tblGrid>
        <w:gridCol w:w="1555"/>
        <w:gridCol w:w="3543"/>
      </w:tblGrid>
      <w:tr w:rsidRPr="00736FE9" w:rsidR="00404520" w:rsidTr="0032655F" w14:paraId="2C5C7C21" w14:textId="77777777">
        <w:tc>
          <w:tcPr>
            <w:tcW w:w="1555" w:type="dxa"/>
          </w:tcPr>
          <w:p w:rsidRPr="00736FE9" w:rsidR="00404520" w:rsidP="0032655F" w:rsidRDefault="00404520" w14:paraId="4A1FD963" w14:textId="376C9CCF">
            <w:pPr>
              <w:spacing w:line="240" w:lineRule="atLeast"/>
              <w:rPr>
                <w:szCs w:val="18"/>
                <w:lang w:val="nl-NL" w:eastAsia="nl-NL"/>
              </w:rPr>
            </w:pPr>
            <w:r w:rsidRPr="00736FE9">
              <w:rPr>
                <w:szCs w:val="18"/>
                <w:lang w:val="nl-NL" w:eastAsia="nl-NL"/>
              </w:rPr>
              <w:t xml:space="preserve"> </w:t>
            </w:r>
          </w:p>
        </w:tc>
        <w:tc>
          <w:tcPr>
            <w:tcW w:w="3543" w:type="dxa"/>
          </w:tcPr>
          <w:p w:rsidRPr="00736FE9" w:rsidR="00404520" w:rsidP="0032655F" w:rsidRDefault="00404520" w14:paraId="42E37DC3" w14:textId="77777777">
            <w:pPr>
              <w:spacing w:line="240" w:lineRule="atLeast"/>
              <w:rPr>
                <w:szCs w:val="18"/>
                <w:lang w:val="nl-NL" w:eastAsia="nl-NL"/>
              </w:rPr>
            </w:pPr>
            <w:r w:rsidRPr="00736FE9">
              <w:rPr>
                <w:szCs w:val="18"/>
                <w:lang w:val="nl-NL" w:eastAsia="nl-NL"/>
              </w:rPr>
              <w:t>Standplaats 24/7-uurs paraat</w:t>
            </w:r>
          </w:p>
        </w:tc>
      </w:tr>
      <w:tr w:rsidRPr="00736FE9" w:rsidR="00404520" w:rsidTr="0032655F" w14:paraId="20CF774B" w14:textId="77777777">
        <w:tc>
          <w:tcPr>
            <w:tcW w:w="1555" w:type="dxa"/>
          </w:tcPr>
          <w:p w:rsidRPr="00736FE9" w:rsidR="00404520" w:rsidP="0032655F" w:rsidRDefault="00404520" w14:paraId="7312D31B" w14:textId="77777777">
            <w:pPr>
              <w:spacing w:line="240" w:lineRule="atLeast"/>
              <w:rPr>
                <w:szCs w:val="18"/>
                <w:lang w:val="nl-NL" w:eastAsia="nl-NL"/>
              </w:rPr>
            </w:pPr>
            <w:r w:rsidRPr="00736FE9">
              <w:rPr>
                <w:szCs w:val="18"/>
                <w:lang w:val="nl-NL" w:eastAsia="nl-NL"/>
              </w:rPr>
              <w:t>2015</w:t>
            </w:r>
          </w:p>
        </w:tc>
        <w:tc>
          <w:tcPr>
            <w:tcW w:w="3543" w:type="dxa"/>
          </w:tcPr>
          <w:p w:rsidRPr="00736FE9" w:rsidR="00404520" w:rsidP="0032655F" w:rsidRDefault="00404520" w14:paraId="343999D6" w14:textId="77777777">
            <w:pPr>
              <w:spacing w:line="240" w:lineRule="atLeast"/>
              <w:rPr>
                <w:szCs w:val="18"/>
                <w:lang w:val="nl-NL" w:eastAsia="nl-NL"/>
              </w:rPr>
            </w:pPr>
            <w:r w:rsidRPr="00736FE9">
              <w:rPr>
                <w:szCs w:val="18"/>
                <w:lang w:val="nl-NL" w:eastAsia="nl-NL"/>
              </w:rPr>
              <w:t>205</w:t>
            </w:r>
          </w:p>
        </w:tc>
      </w:tr>
      <w:tr w:rsidRPr="00736FE9" w:rsidR="00404520" w:rsidTr="0032655F" w14:paraId="74874D5D" w14:textId="77777777">
        <w:tc>
          <w:tcPr>
            <w:tcW w:w="1555" w:type="dxa"/>
          </w:tcPr>
          <w:p w:rsidRPr="00736FE9" w:rsidR="00404520" w:rsidP="0032655F" w:rsidRDefault="00404520" w14:paraId="522035D6" w14:textId="77777777">
            <w:pPr>
              <w:spacing w:line="240" w:lineRule="atLeast"/>
              <w:rPr>
                <w:szCs w:val="18"/>
                <w:lang w:val="nl-NL" w:eastAsia="nl-NL"/>
              </w:rPr>
            </w:pPr>
            <w:r w:rsidRPr="00736FE9">
              <w:rPr>
                <w:szCs w:val="18"/>
                <w:lang w:val="nl-NL" w:eastAsia="nl-NL"/>
              </w:rPr>
              <w:t>2016</w:t>
            </w:r>
          </w:p>
        </w:tc>
        <w:tc>
          <w:tcPr>
            <w:tcW w:w="3543" w:type="dxa"/>
          </w:tcPr>
          <w:p w:rsidRPr="00736FE9" w:rsidR="00404520" w:rsidP="0032655F" w:rsidRDefault="00404520" w14:paraId="38BE386C" w14:textId="77777777">
            <w:pPr>
              <w:spacing w:line="240" w:lineRule="atLeast"/>
              <w:rPr>
                <w:szCs w:val="18"/>
                <w:lang w:val="nl-NL" w:eastAsia="nl-NL"/>
              </w:rPr>
            </w:pPr>
            <w:r w:rsidRPr="00736FE9">
              <w:rPr>
                <w:szCs w:val="18"/>
                <w:lang w:val="nl-NL" w:eastAsia="nl-NL"/>
              </w:rPr>
              <w:t>205</w:t>
            </w:r>
          </w:p>
        </w:tc>
      </w:tr>
      <w:tr w:rsidRPr="00736FE9" w:rsidR="00404520" w:rsidTr="0032655F" w14:paraId="63EE7383" w14:textId="77777777">
        <w:tc>
          <w:tcPr>
            <w:tcW w:w="1555" w:type="dxa"/>
          </w:tcPr>
          <w:p w:rsidRPr="00736FE9" w:rsidR="00404520" w:rsidP="0032655F" w:rsidRDefault="00404520" w14:paraId="05AFE997" w14:textId="77777777">
            <w:pPr>
              <w:spacing w:line="240" w:lineRule="atLeast"/>
              <w:rPr>
                <w:szCs w:val="18"/>
                <w:lang w:val="nl-NL" w:eastAsia="nl-NL"/>
              </w:rPr>
            </w:pPr>
            <w:r w:rsidRPr="00736FE9">
              <w:rPr>
                <w:szCs w:val="18"/>
                <w:lang w:val="nl-NL" w:eastAsia="nl-NL"/>
              </w:rPr>
              <w:t>2017</w:t>
            </w:r>
          </w:p>
        </w:tc>
        <w:tc>
          <w:tcPr>
            <w:tcW w:w="3543" w:type="dxa"/>
          </w:tcPr>
          <w:p w:rsidRPr="00736FE9" w:rsidR="00404520" w:rsidP="0032655F" w:rsidRDefault="00404520" w14:paraId="48A1029F" w14:textId="77777777">
            <w:pPr>
              <w:spacing w:line="240" w:lineRule="atLeast"/>
              <w:rPr>
                <w:szCs w:val="18"/>
                <w:lang w:val="nl-NL" w:eastAsia="nl-NL"/>
              </w:rPr>
            </w:pPr>
            <w:r w:rsidRPr="00736FE9">
              <w:rPr>
                <w:szCs w:val="18"/>
                <w:lang w:val="nl-NL" w:eastAsia="nl-NL"/>
              </w:rPr>
              <w:t>219</w:t>
            </w:r>
          </w:p>
        </w:tc>
      </w:tr>
      <w:tr w:rsidRPr="00736FE9" w:rsidR="00404520" w:rsidTr="0032655F" w14:paraId="331961D9" w14:textId="77777777">
        <w:tc>
          <w:tcPr>
            <w:tcW w:w="1555" w:type="dxa"/>
          </w:tcPr>
          <w:p w:rsidRPr="00736FE9" w:rsidR="00404520" w:rsidP="0032655F" w:rsidRDefault="00404520" w14:paraId="4DD25C0E" w14:textId="77777777">
            <w:pPr>
              <w:spacing w:line="240" w:lineRule="atLeast"/>
              <w:rPr>
                <w:szCs w:val="18"/>
                <w:lang w:val="nl-NL" w:eastAsia="nl-NL"/>
              </w:rPr>
            </w:pPr>
            <w:r w:rsidRPr="00736FE9">
              <w:rPr>
                <w:szCs w:val="18"/>
                <w:lang w:val="nl-NL" w:eastAsia="nl-NL"/>
              </w:rPr>
              <w:t>2018</w:t>
            </w:r>
          </w:p>
        </w:tc>
        <w:tc>
          <w:tcPr>
            <w:tcW w:w="3543" w:type="dxa"/>
          </w:tcPr>
          <w:p w:rsidRPr="00736FE9" w:rsidR="00404520" w:rsidP="0032655F" w:rsidRDefault="00404520" w14:paraId="1A225B68" w14:textId="77777777">
            <w:pPr>
              <w:spacing w:line="240" w:lineRule="atLeast"/>
              <w:rPr>
                <w:szCs w:val="18"/>
                <w:lang w:val="nl-NL" w:eastAsia="nl-NL"/>
              </w:rPr>
            </w:pPr>
            <w:r w:rsidRPr="00736FE9">
              <w:rPr>
                <w:szCs w:val="18"/>
                <w:lang w:val="nl-NL" w:eastAsia="nl-NL"/>
              </w:rPr>
              <w:t>213</w:t>
            </w:r>
          </w:p>
        </w:tc>
      </w:tr>
      <w:tr w:rsidRPr="00736FE9" w:rsidR="00404520" w:rsidTr="0032655F" w14:paraId="1F2D9EEC" w14:textId="77777777">
        <w:tc>
          <w:tcPr>
            <w:tcW w:w="1555" w:type="dxa"/>
          </w:tcPr>
          <w:p w:rsidRPr="00736FE9" w:rsidR="00404520" w:rsidP="0032655F" w:rsidRDefault="00404520" w14:paraId="6FCB9D18" w14:textId="77777777">
            <w:pPr>
              <w:spacing w:line="240" w:lineRule="atLeast"/>
              <w:rPr>
                <w:szCs w:val="18"/>
                <w:lang w:val="nl-NL" w:eastAsia="nl-NL"/>
              </w:rPr>
            </w:pPr>
            <w:r w:rsidRPr="00736FE9">
              <w:rPr>
                <w:szCs w:val="18"/>
                <w:lang w:val="nl-NL" w:eastAsia="nl-NL"/>
              </w:rPr>
              <w:t>2019</w:t>
            </w:r>
          </w:p>
        </w:tc>
        <w:tc>
          <w:tcPr>
            <w:tcW w:w="3543" w:type="dxa"/>
          </w:tcPr>
          <w:p w:rsidRPr="00736FE9" w:rsidR="00404520" w:rsidP="0032655F" w:rsidRDefault="00404520" w14:paraId="715684B2" w14:textId="77777777">
            <w:pPr>
              <w:spacing w:line="240" w:lineRule="atLeast"/>
              <w:rPr>
                <w:szCs w:val="18"/>
                <w:lang w:val="nl-NL" w:eastAsia="nl-NL"/>
              </w:rPr>
            </w:pPr>
            <w:r w:rsidRPr="00736FE9">
              <w:rPr>
                <w:szCs w:val="18"/>
                <w:lang w:val="nl-NL" w:eastAsia="nl-NL"/>
              </w:rPr>
              <w:t>228</w:t>
            </w:r>
          </w:p>
        </w:tc>
      </w:tr>
      <w:tr w:rsidRPr="00736FE9" w:rsidR="00404520" w:rsidTr="0032655F" w14:paraId="2F3F148E" w14:textId="77777777">
        <w:tc>
          <w:tcPr>
            <w:tcW w:w="1555" w:type="dxa"/>
          </w:tcPr>
          <w:p w:rsidRPr="00736FE9" w:rsidR="00404520" w:rsidP="0032655F" w:rsidRDefault="00404520" w14:paraId="343679C2" w14:textId="77777777">
            <w:pPr>
              <w:spacing w:line="240" w:lineRule="atLeast"/>
              <w:rPr>
                <w:szCs w:val="18"/>
                <w:lang w:val="nl-NL" w:eastAsia="nl-NL"/>
              </w:rPr>
            </w:pPr>
            <w:r w:rsidRPr="00736FE9">
              <w:rPr>
                <w:szCs w:val="18"/>
                <w:lang w:val="nl-NL" w:eastAsia="nl-NL"/>
              </w:rPr>
              <w:t>2020</w:t>
            </w:r>
          </w:p>
        </w:tc>
        <w:tc>
          <w:tcPr>
            <w:tcW w:w="3543" w:type="dxa"/>
          </w:tcPr>
          <w:p w:rsidRPr="00736FE9" w:rsidR="00404520" w:rsidP="0032655F" w:rsidRDefault="00404520" w14:paraId="28E9DFE5" w14:textId="77777777">
            <w:pPr>
              <w:spacing w:line="240" w:lineRule="atLeast"/>
              <w:rPr>
                <w:szCs w:val="18"/>
                <w:lang w:val="nl-NL" w:eastAsia="nl-NL"/>
              </w:rPr>
            </w:pPr>
            <w:r w:rsidRPr="00736FE9">
              <w:rPr>
                <w:szCs w:val="18"/>
                <w:lang w:val="nl-NL" w:eastAsia="nl-NL"/>
              </w:rPr>
              <w:t>225</w:t>
            </w:r>
          </w:p>
        </w:tc>
      </w:tr>
      <w:tr w:rsidRPr="00736FE9" w:rsidR="00404520" w:rsidTr="0032655F" w14:paraId="0D9CDCD2" w14:textId="77777777">
        <w:tc>
          <w:tcPr>
            <w:tcW w:w="1555" w:type="dxa"/>
          </w:tcPr>
          <w:p w:rsidRPr="00736FE9" w:rsidR="00404520" w:rsidP="0032655F" w:rsidRDefault="00404520" w14:paraId="2204668D" w14:textId="77777777">
            <w:pPr>
              <w:spacing w:line="240" w:lineRule="atLeast"/>
              <w:rPr>
                <w:szCs w:val="18"/>
                <w:lang w:val="nl-NL" w:eastAsia="nl-NL"/>
              </w:rPr>
            </w:pPr>
            <w:r w:rsidRPr="00736FE9">
              <w:rPr>
                <w:szCs w:val="18"/>
                <w:lang w:val="nl-NL" w:eastAsia="nl-NL"/>
              </w:rPr>
              <w:t>2021</w:t>
            </w:r>
          </w:p>
        </w:tc>
        <w:tc>
          <w:tcPr>
            <w:tcW w:w="3543" w:type="dxa"/>
          </w:tcPr>
          <w:p w:rsidRPr="00736FE9" w:rsidR="00404520" w:rsidP="0032655F" w:rsidRDefault="00404520" w14:paraId="1DDEF655" w14:textId="77777777">
            <w:pPr>
              <w:spacing w:line="240" w:lineRule="atLeast"/>
              <w:rPr>
                <w:szCs w:val="18"/>
                <w:lang w:val="nl-NL" w:eastAsia="nl-NL"/>
              </w:rPr>
            </w:pPr>
            <w:r w:rsidRPr="00736FE9">
              <w:rPr>
                <w:szCs w:val="18"/>
                <w:lang w:val="nl-NL" w:eastAsia="nl-NL"/>
              </w:rPr>
              <w:t>228</w:t>
            </w:r>
          </w:p>
        </w:tc>
      </w:tr>
      <w:tr w:rsidRPr="00736FE9" w:rsidR="00404520" w:rsidTr="0032655F" w14:paraId="70FDD282" w14:textId="77777777">
        <w:tc>
          <w:tcPr>
            <w:tcW w:w="1555" w:type="dxa"/>
          </w:tcPr>
          <w:p w:rsidRPr="00736FE9" w:rsidR="00404520" w:rsidP="0032655F" w:rsidRDefault="00404520" w14:paraId="55D011C5" w14:textId="77777777">
            <w:pPr>
              <w:spacing w:line="240" w:lineRule="atLeast"/>
              <w:rPr>
                <w:szCs w:val="18"/>
                <w:lang w:val="nl-NL" w:eastAsia="nl-NL"/>
              </w:rPr>
            </w:pPr>
            <w:r w:rsidRPr="00736FE9">
              <w:rPr>
                <w:szCs w:val="18"/>
                <w:lang w:val="nl-NL" w:eastAsia="nl-NL"/>
              </w:rPr>
              <w:t>2022</w:t>
            </w:r>
          </w:p>
        </w:tc>
        <w:tc>
          <w:tcPr>
            <w:tcW w:w="3543" w:type="dxa"/>
          </w:tcPr>
          <w:p w:rsidRPr="00736FE9" w:rsidR="00404520" w:rsidP="0032655F" w:rsidRDefault="00404520" w14:paraId="2A469639" w14:textId="77777777">
            <w:pPr>
              <w:spacing w:line="240" w:lineRule="atLeast"/>
              <w:rPr>
                <w:szCs w:val="18"/>
                <w:lang w:val="nl-NL" w:eastAsia="nl-NL"/>
              </w:rPr>
            </w:pPr>
            <w:r w:rsidRPr="00736FE9">
              <w:rPr>
                <w:szCs w:val="18"/>
                <w:lang w:val="nl-NL" w:eastAsia="nl-NL"/>
              </w:rPr>
              <w:t>225</w:t>
            </w:r>
          </w:p>
        </w:tc>
      </w:tr>
      <w:tr w:rsidRPr="00736FE9" w:rsidR="00404520" w:rsidTr="0032655F" w14:paraId="6BB8FCF1" w14:textId="77777777">
        <w:tc>
          <w:tcPr>
            <w:tcW w:w="1555" w:type="dxa"/>
          </w:tcPr>
          <w:p w:rsidRPr="00736FE9" w:rsidR="00404520" w:rsidP="0032655F" w:rsidRDefault="00404520" w14:paraId="5481C235" w14:textId="77777777">
            <w:pPr>
              <w:spacing w:line="240" w:lineRule="atLeast"/>
              <w:rPr>
                <w:szCs w:val="18"/>
                <w:lang w:val="nl-NL" w:eastAsia="nl-NL"/>
              </w:rPr>
            </w:pPr>
            <w:r w:rsidRPr="00736FE9">
              <w:rPr>
                <w:szCs w:val="18"/>
                <w:lang w:val="nl-NL" w:eastAsia="nl-NL"/>
              </w:rPr>
              <w:t>Juni 2023</w:t>
            </w:r>
          </w:p>
        </w:tc>
        <w:tc>
          <w:tcPr>
            <w:tcW w:w="3543" w:type="dxa"/>
          </w:tcPr>
          <w:p w:rsidRPr="00736FE9" w:rsidR="00404520" w:rsidP="0032655F" w:rsidRDefault="00404520" w14:paraId="11044432" w14:textId="77777777">
            <w:pPr>
              <w:spacing w:line="240" w:lineRule="atLeast"/>
              <w:rPr>
                <w:szCs w:val="18"/>
                <w:lang w:val="nl-NL" w:eastAsia="nl-NL"/>
              </w:rPr>
            </w:pPr>
            <w:r w:rsidRPr="00736FE9">
              <w:rPr>
                <w:szCs w:val="18"/>
                <w:lang w:val="nl-NL" w:eastAsia="nl-NL"/>
              </w:rPr>
              <w:t>226</w:t>
            </w:r>
          </w:p>
        </w:tc>
      </w:tr>
    </w:tbl>
    <w:p w:rsidRPr="00736FE9" w:rsidR="00404520" w:rsidP="00404520" w:rsidRDefault="00404520" w14:paraId="32CC8E08" w14:textId="77777777">
      <w:pPr>
        <w:spacing w:line="240" w:lineRule="atLeast"/>
        <w:rPr>
          <w:szCs w:val="18"/>
          <w:lang w:val="fr-FR" w:eastAsia="nl-NL"/>
        </w:rPr>
      </w:pPr>
    </w:p>
    <w:p w:rsidRPr="00736FE9" w:rsidR="00404520" w:rsidP="00404520" w:rsidRDefault="00404520" w14:paraId="6C7192B5" w14:textId="77777777">
      <w:pPr>
        <w:spacing w:line="240" w:lineRule="atLeast"/>
        <w:rPr>
          <w:szCs w:val="18"/>
          <w:lang w:val="nl-NL" w:eastAsia="nl-NL"/>
        </w:rPr>
      </w:pPr>
      <w:r w:rsidRPr="00736FE9">
        <w:rPr>
          <w:szCs w:val="18"/>
          <w:lang w:val="nl-NL" w:eastAsia="nl-NL"/>
        </w:rPr>
        <w:t>Toelichting: Een ambulancestandplaats is een locatie waarvandaan de ambulance vertrekt en waar voorzieningen zijn voor ambulancepersoneel en -materiaal. Er treden regelmatig veranderingen op in de locaties en het aantal standplaatsen en stationeringsplaatsen. Voor de bereikbaarheidsanalyses van het RIVM worden alléén standplaatsen geselecteerd met 24/7-uursparaatheid. In de praktijk zijn er ook ambulancestandplaatsen die alleen overdag, in de avond/nacht of tijdelijk operationeel zijn. (Bron: RIVM en Sectorkompas Ambulancezorg).</w:t>
      </w:r>
    </w:p>
    <w:p w:rsidRPr="00736FE9" w:rsidR="00404520" w:rsidP="00404520" w:rsidRDefault="00404520" w14:paraId="58D8D33C" w14:textId="77777777">
      <w:pPr>
        <w:spacing w:line="240" w:lineRule="atLeast"/>
        <w:rPr>
          <w:szCs w:val="18"/>
          <w:lang w:val="nl-NL" w:eastAsia="nl-NL"/>
        </w:rPr>
      </w:pPr>
      <w:r w:rsidRPr="00736FE9">
        <w:rPr>
          <w:szCs w:val="18"/>
          <w:lang w:val="nl-NL" w:eastAsia="nl-NL"/>
        </w:rPr>
        <w:t>In april 2023 waren er 80 spoedeisende hulpposten in Nederland, die 24 uur per dag en 7 dagen per week geopend waren. In 2011 waren er 99 spoedeisende hulpposten, waarbij op basis van de beschikbare gegevens geen onderscheid kan worden gemaakt tussen 24/7- en dag/avond-openstelling. In 2015 waren er 91 spoedeisende hulpposten die 24/7 geopend waren. In 2018 waren er 86 spoedeisende hulpposten die 24/7 geopend waren. De meest recente analyse van het RIVM met daarin het aantal SEH-locaties is uit 2023.</w:t>
      </w:r>
    </w:p>
    <w:p w:rsidRPr="00736FE9" w:rsidR="00404520" w:rsidP="00404520" w:rsidRDefault="00404520" w14:paraId="7680FCAA" w14:textId="5CC88412">
      <w:pPr>
        <w:spacing w:line="240" w:lineRule="atLeast"/>
        <w:rPr>
          <w:szCs w:val="18"/>
          <w:lang w:val="nl-NL" w:eastAsia="nl-NL"/>
        </w:rPr>
      </w:pPr>
      <w:r w:rsidRPr="00736FE9">
        <w:rPr>
          <w:szCs w:val="18"/>
          <w:lang w:val="nl-NL" w:eastAsia="nl-NL"/>
        </w:rPr>
        <w:t xml:space="preserve"> Aantal spoedeisende Hulp locaties (SEH’s) in Nederland 2003 t/m 2023</w:t>
      </w:r>
    </w:p>
    <w:tbl>
      <w:tblPr>
        <w:tblW w:w="5240" w:type="dxa"/>
        <w:tblInd w:w="-5" w:type="dxa"/>
        <w:tblCellMar>
          <w:left w:w="0" w:type="dxa"/>
          <w:right w:w="0" w:type="dxa"/>
        </w:tblCellMar>
        <w:tblLook w:val="04A0" w:firstRow="1" w:lastRow="0" w:firstColumn="1" w:lastColumn="0" w:noHBand="0" w:noVBand="1"/>
      </w:tblPr>
      <w:tblGrid>
        <w:gridCol w:w="1413"/>
        <w:gridCol w:w="1985"/>
        <w:gridCol w:w="1842"/>
      </w:tblGrid>
      <w:tr w:rsidRPr="00D16133" w:rsidR="00404520" w:rsidTr="0032655F" w14:paraId="5A922DF5" w14:textId="77777777">
        <w:tc>
          <w:tcPr>
            <w:tcW w:w="14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736FE9" w:rsidR="00404520" w:rsidP="0032655F" w:rsidRDefault="00404520" w14:paraId="4D69F5DA" w14:textId="77777777">
            <w:pPr>
              <w:spacing w:line="240" w:lineRule="atLeast"/>
              <w:rPr>
                <w:szCs w:val="18"/>
                <w:lang w:val="nl-NL" w:eastAsia="nl-NL"/>
              </w:rPr>
            </w:pPr>
          </w:p>
        </w:tc>
        <w:tc>
          <w:tcPr>
            <w:tcW w:w="19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75097BD7" w14:textId="77777777">
            <w:pPr>
              <w:spacing w:line="240" w:lineRule="atLeast"/>
              <w:rPr>
                <w:szCs w:val="18"/>
                <w:lang w:val="nl-NL" w:eastAsia="nl-NL"/>
              </w:rPr>
            </w:pPr>
            <w:r w:rsidRPr="00736FE9">
              <w:rPr>
                <w:szCs w:val="18"/>
                <w:lang w:val="nl-NL" w:eastAsia="nl-NL"/>
              </w:rPr>
              <w:t>Aantal SEHs 24/7-uurs openstelling</w:t>
            </w:r>
          </w:p>
        </w:tc>
        <w:tc>
          <w:tcPr>
            <w:tcW w:w="18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07E0EA89" w14:textId="77777777">
            <w:pPr>
              <w:spacing w:line="240" w:lineRule="atLeast"/>
              <w:rPr>
                <w:szCs w:val="18"/>
                <w:lang w:val="nl-NL" w:eastAsia="nl-NL"/>
              </w:rPr>
            </w:pPr>
            <w:r w:rsidRPr="00736FE9">
              <w:rPr>
                <w:szCs w:val="18"/>
                <w:lang w:val="nl-NL" w:eastAsia="nl-NL"/>
              </w:rPr>
              <w:t>Totaal aantal SEH’s (incl dag/avond)</w:t>
            </w:r>
          </w:p>
        </w:tc>
      </w:tr>
      <w:tr w:rsidRPr="00736FE9" w:rsidR="00404520" w:rsidTr="0032655F" w14:paraId="4F9108DB" w14:textId="77777777">
        <w:tc>
          <w:tcPr>
            <w:tcW w:w="141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34FA05F1" w14:textId="77777777">
            <w:pPr>
              <w:spacing w:line="240" w:lineRule="atLeast"/>
              <w:rPr>
                <w:szCs w:val="18"/>
                <w:lang w:val="nl-NL" w:eastAsia="nl-NL"/>
              </w:rPr>
            </w:pPr>
            <w:r w:rsidRPr="00736FE9">
              <w:rPr>
                <w:szCs w:val="18"/>
                <w:lang w:val="nl-NL" w:eastAsia="nl-NL"/>
              </w:rPr>
              <w:t>2011</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76C2C4A4" w14:textId="77777777">
            <w:pPr>
              <w:spacing w:line="240" w:lineRule="atLeast"/>
              <w:jc w:val="center"/>
              <w:rPr>
                <w:szCs w:val="18"/>
                <w:lang w:val="nl-NL" w:eastAsia="nl-NL"/>
              </w:rPr>
            </w:pPr>
            <w:r w:rsidRPr="00736FE9">
              <w:rPr>
                <w:szCs w:val="18"/>
                <w:lang w:val="nl-NL" w:eastAsia="nl-NL"/>
              </w:rPr>
              <w:t>n/b</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28FEBC78" w14:textId="77777777">
            <w:pPr>
              <w:spacing w:line="240" w:lineRule="atLeast"/>
              <w:jc w:val="center"/>
              <w:rPr>
                <w:szCs w:val="18"/>
                <w:lang w:val="nl-NL" w:eastAsia="nl-NL"/>
              </w:rPr>
            </w:pPr>
            <w:r w:rsidRPr="00736FE9">
              <w:rPr>
                <w:szCs w:val="18"/>
                <w:lang w:val="nl-NL" w:eastAsia="nl-NL"/>
              </w:rPr>
              <w:t>99</w:t>
            </w:r>
          </w:p>
        </w:tc>
      </w:tr>
      <w:tr w:rsidRPr="00736FE9" w:rsidR="00404520" w:rsidTr="0032655F" w14:paraId="4990524A" w14:textId="77777777">
        <w:tc>
          <w:tcPr>
            <w:tcW w:w="141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0A0D9B6B" w14:textId="77777777">
            <w:pPr>
              <w:spacing w:line="240" w:lineRule="atLeast"/>
              <w:rPr>
                <w:szCs w:val="18"/>
                <w:lang w:val="nl-NL" w:eastAsia="nl-NL"/>
              </w:rPr>
            </w:pPr>
            <w:r w:rsidRPr="00736FE9">
              <w:rPr>
                <w:szCs w:val="18"/>
                <w:lang w:val="nl-NL" w:eastAsia="nl-NL"/>
              </w:rPr>
              <w:t>2015</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471013E3" w14:textId="77777777">
            <w:pPr>
              <w:spacing w:line="240" w:lineRule="atLeast"/>
              <w:jc w:val="center"/>
              <w:rPr>
                <w:szCs w:val="18"/>
                <w:lang w:val="nl-NL" w:eastAsia="nl-NL"/>
              </w:rPr>
            </w:pPr>
            <w:r w:rsidRPr="00736FE9">
              <w:rPr>
                <w:szCs w:val="18"/>
                <w:lang w:val="nl-NL" w:eastAsia="nl-NL"/>
              </w:rPr>
              <w:t>91</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4ED7D843" w14:textId="77777777">
            <w:pPr>
              <w:spacing w:line="240" w:lineRule="atLeast"/>
              <w:jc w:val="center"/>
              <w:rPr>
                <w:szCs w:val="18"/>
                <w:lang w:val="nl-NL" w:eastAsia="nl-NL"/>
              </w:rPr>
            </w:pPr>
            <w:r w:rsidRPr="00736FE9">
              <w:rPr>
                <w:szCs w:val="18"/>
                <w:lang w:val="nl-NL" w:eastAsia="nl-NL"/>
              </w:rPr>
              <w:t>95</w:t>
            </w:r>
          </w:p>
        </w:tc>
      </w:tr>
      <w:tr w:rsidRPr="00736FE9" w:rsidR="00404520" w:rsidTr="0032655F" w14:paraId="4617058C" w14:textId="77777777">
        <w:tc>
          <w:tcPr>
            <w:tcW w:w="141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40B1B374" w14:textId="77777777">
            <w:pPr>
              <w:spacing w:line="240" w:lineRule="atLeast"/>
              <w:rPr>
                <w:szCs w:val="18"/>
                <w:lang w:val="nl-NL" w:eastAsia="nl-NL"/>
              </w:rPr>
            </w:pPr>
            <w:r w:rsidRPr="00736FE9">
              <w:rPr>
                <w:szCs w:val="18"/>
                <w:lang w:val="nl-NL" w:eastAsia="nl-NL"/>
              </w:rPr>
              <w:t>2016</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7C3E496C" w14:textId="77777777">
            <w:pPr>
              <w:spacing w:line="240" w:lineRule="atLeast"/>
              <w:jc w:val="center"/>
              <w:rPr>
                <w:szCs w:val="18"/>
                <w:lang w:val="nl-NL" w:eastAsia="nl-NL"/>
              </w:rPr>
            </w:pPr>
            <w:r w:rsidRPr="00736FE9">
              <w:rPr>
                <w:szCs w:val="18"/>
                <w:lang w:val="nl-NL" w:eastAsia="nl-NL"/>
              </w:rPr>
              <w:t>90</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7C939DBB" w14:textId="77777777">
            <w:pPr>
              <w:spacing w:line="240" w:lineRule="atLeast"/>
              <w:jc w:val="center"/>
              <w:rPr>
                <w:szCs w:val="18"/>
                <w:lang w:val="nl-NL" w:eastAsia="nl-NL"/>
              </w:rPr>
            </w:pPr>
            <w:r w:rsidRPr="00736FE9">
              <w:rPr>
                <w:szCs w:val="18"/>
                <w:lang w:val="nl-NL" w:eastAsia="nl-NL"/>
              </w:rPr>
              <w:t>94</w:t>
            </w:r>
          </w:p>
        </w:tc>
      </w:tr>
      <w:tr w:rsidRPr="00736FE9" w:rsidR="00404520" w:rsidTr="0032655F" w14:paraId="11051FFD" w14:textId="77777777">
        <w:tc>
          <w:tcPr>
            <w:tcW w:w="141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7C3C9403" w14:textId="77777777">
            <w:pPr>
              <w:spacing w:line="240" w:lineRule="atLeast"/>
              <w:rPr>
                <w:szCs w:val="18"/>
                <w:lang w:val="nl-NL" w:eastAsia="nl-NL"/>
              </w:rPr>
            </w:pPr>
            <w:r w:rsidRPr="00736FE9">
              <w:rPr>
                <w:szCs w:val="18"/>
                <w:lang w:val="nl-NL" w:eastAsia="nl-NL"/>
              </w:rPr>
              <w:lastRenderedPageBreak/>
              <w:t>2017</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3B073439" w14:textId="77777777">
            <w:pPr>
              <w:spacing w:line="240" w:lineRule="atLeast"/>
              <w:jc w:val="center"/>
              <w:rPr>
                <w:szCs w:val="18"/>
                <w:lang w:val="nl-NL" w:eastAsia="nl-NL"/>
              </w:rPr>
            </w:pPr>
            <w:r w:rsidRPr="00736FE9">
              <w:rPr>
                <w:szCs w:val="18"/>
                <w:lang w:val="nl-NL" w:eastAsia="nl-NL"/>
              </w:rPr>
              <w:t>89</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1E6B2F5F" w14:textId="77777777">
            <w:pPr>
              <w:spacing w:line="240" w:lineRule="atLeast"/>
              <w:jc w:val="center"/>
              <w:rPr>
                <w:szCs w:val="18"/>
                <w:lang w:val="nl-NL" w:eastAsia="nl-NL"/>
              </w:rPr>
            </w:pPr>
            <w:r w:rsidRPr="00736FE9">
              <w:rPr>
                <w:szCs w:val="18"/>
                <w:lang w:val="nl-NL" w:eastAsia="nl-NL"/>
              </w:rPr>
              <w:t>94</w:t>
            </w:r>
          </w:p>
        </w:tc>
      </w:tr>
      <w:tr w:rsidRPr="00736FE9" w:rsidR="00404520" w:rsidTr="0032655F" w14:paraId="24E51E0D" w14:textId="77777777">
        <w:tc>
          <w:tcPr>
            <w:tcW w:w="141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0CA8E389" w14:textId="77777777">
            <w:pPr>
              <w:spacing w:line="240" w:lineRule="atLeast"/>
              <w:rPr>
                <w:szCs w:val="18"/>
                <w:lang w:val="nl-NL" w:eastAsia="nl-NL"/>
              </w:rPr>
            </w:pPr>
            <w:r w:rsidRPr="00736FE9">
              <w:rPr>
                <w:szCs w:val="18"/>
                <w:lang w:val="nl-NL" w:eastAsia="nl-NL"/>
              </w:rPr>
              <w:t>2018</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462DC234" w14:textId="77777777">
            <w:pPr>
              <w:spacing w:line="240" w:lineRule="atLeast"/>
              <w:jc w:val="center"/>
              <w:rPr>
                <w:szCs w:val="18"/>
                <w:lang w:val="nl-NL" w:eastAsia="nl-NL"/>
              </w:rPr>
            </w:pPr>
            <w:r w:rsidRPr="00736FE9">
              <w:rPr>
                <w:szCs w:val="18"/>
                <w:lang w:val="nl-NL" w:eastAsia="nl-NL"/>
              </w:rPr>
              <w:t>86</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64803103" w14:textId="77777777">
            <w:pPr>
              <w:spacing w:line="240" w:lineRule="atLeast"/>
              <w:jc w:val="center"/>
              <w:rPr>
                <w:szCs w:val="18"/>
                <w:lang w:val="nl-NL" w:eastAsia="nl-NL"/>
              </w:rPr>
            </w:pPr>
            <w:r w:rsidRPr="00736FE9">
              <w:rPr>
                <w:szCs w:val="18"/>
                <w:lang w:val="nl-NL" w:eastAsia="nl-NL"/>
              </w:rPr>
              <w:t>89</w:t>
            </w:r>
          </w:p>
        </w:tc>
      </w:tr>
      <w:tr w:rsidRPr="00736FE9" w:rsidR="00404520" w:rsidTr="0032655F" w14:paraId="5E1B814C" w14:textId="77777777">
        <w:tc>
          <w:tcPr>
            <w:tcW w:w="141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04BEAA06" w14:textId="77777777">
            <w:pPr>
              <w:spacing w:line="240" w:lineRule="atLeast"/>
              <w:rPr>
                <w:szCs w:val="18"/>
                <w:lang w:val="nl-NL" w:eastAsia="nl-NL"/>
              </w:rPr>
            </w:pPr>
            <w:r w:rsidRPr="00736FE9">
              <w:rPr>
                <w:szCs w:val="18"/>
                <w:lang w:val="nl-NL" w:eastAsia="nl-NL"/>
              </w:rPr>
              <w:t>01-2019</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218D5EBB" w14:textId="77777777">
            <w:pPr>
              <w:spacing w:line="240" w:lineRule="atLeast"/>
              <w:jc w:val="center"/>
              <w:rPr>
                <w:szCs w:val="18"/>
                <w:lang w:val="nl-NL" w:eastAsia="nl-NL"/>
              </w:rPr>
            </w:pPr>
            <w:r w:rsidRPr="00736FE9">
              <w:rPr>
                <w:szCs w:val="18"/>
                <w:lang w:val="nl-NL" w:eastAsia="nl-NL"/>
              </w:rPr>
              <w:t>84</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4777E867" w14:textId="77777777">
            <w:pPr>
              <w:spacing w:line="240" w:lineRule="atLeast"/>
              <w:jc w:val="center"/>
              <w:rPr>
                <w:szCs w:val="18"/>
                <w:lang w:val="nl-NL" w:eastAsia="nl-NL"/>
              </w:rPr>
            </w:pPr>
            <w:r w:rsidRPr="00736FE9">
              <w:rPr>
                <w:szCs w:val="18"/>
                <w:lang w:val="nl-NL" w:eastAsia="nl-NL"/>
              </w:rPr>
              <w:t>87</w:t>
            </w:r>
          </w:p>
        </w:tc>
      </w:tr>
      <w:tr w:rsidRPr="00736FE9" w:rsidR="00404520" w:rsidTr="0032655F" w14:paraId="01B44210" w14:textId="77777777">
        <w:tc>
          <w:tcPr>
            <w:tcW w:w="141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603C1E31" w14:textId="77777777">
            <w:pPr>
              <w:spacing w:line="240" w:lineRule="atLeast"/>
              <w:rPr>
                <w:szCs w:val="18"/>
                <w:lang w:val="nl-NL" w:eastAsia="nl-NL"/>
              </w:rPr>
            </w:pPr>
            <w:r w:rsidRPr="00736FE9">
              <w:rPr>
                <w:szCs w:val="18"/>
                <w:lang w:val="nl-NL" w:eastAsia="nl-NL"/>
              </w:rPr>
              <w:t>Maart 2019</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7D5F38FB" w14:textId="77777777">
            <w:pPr>
              <w:spacing w:line="240" w:lineRule="atLeast"/>
              <w:jc w:val="center"/>
              <w:rPr>
                <w:szCs w:val="18"/>
                <w:lang w:val="nl-NL" w:eastAsia="nl-NL"/>
              </w:rPr>
            </w:pPr>
            <w:r w:rsidRPr="00736FE9">
              <w:rPr>
                <w:szCs w:val="18"/>
                <w:lang w:val="nl-NL" w:eastAsia="nl-NL"/>
              </w:rPr>
              <w:t>83</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4919E6B3" w14:textId="77777777">
            <w:pPr>
              <w:spacing w:line="240" w:lineRule="atLeast"/>
              <w:jc w:val="center"/>
              <w:rPr>
                <w:szCs w:val="18"/>
                <w:lang w:val="nl-NL" w:eastAsia="nl-NL"/>
              </w:rPr>
            </w:pPr>
            <w:r w:rsidRPr="00736FE9">
              <w:rPr>
                <w:szCs w:val="18"/>
                <w:lang w:val="nl-NL" w:eastAsia="nl-NL"/>
              </w:rPr>
              <w:t>87</w:t>
            </w:r>
          </w:p>
        </w:tc>
      </w:tr>
      <w:tr w:rsidRPr="00736FE9" w:rsidR="00404520" w:rsidTr="0032655F" w14:paraId="22AAEBAA" w14:textId="77777777">
        <w:tc>
          <w:tcPr>
            <w:tcW w:w="141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7B571BE7" w14:textId="77777777">
            <w:pPr>
              <w:spacing w:line="240" w:lineRule="atLeast"/>
              <w:rPr>
                <w:szCs w:val="18"/>
                <w:lang w:val="nl-NL" w:eastAsia="nl-NL"/>
              </w:rPr>
            </w:pPr>
            <w:r w:rsidRPr="00736FE9">
              <w:rPr>
                <w:szCs w:val="18"/>
                <w:lang w:val="nl-NL" w:eastAsia="nl-NL"/>
              </w:rPr>
              <w:t>Maart 2020</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57D660AF" w14:textId="77777777">
            <w:pPr>
              <w:spacing w:line="240" w:lineRule="atLeast"/>
              <w:jc w:val="center"/>
              <w:rPr>
                <w:szCs w:val="18"/>
                <w:lang w:val="nl-NL" w:eastAsia="nl-NL"/>
              </w:rPr>
            </w:pPr>
            <w:r w:rsidRPr="00736FE9">
              <w:rPr>
                <w:szCs w:val="18"/>
                <w:lang w:val="nl-NL" w:eastAsia="nl-NL"/>
              </w:rPr>
              <w:t>80</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5647FC67" w14:textId="77777777">
            <w:pPr>
              <w:spacing w:line="240" w:lineRule="atLeast"/>
              <w:jc w:val="center"/>
              <w:rPr>
                <w:szCs w:val="18"/>
                <w:lang w:val="nl-NL" w:eastAsia="nl-NL"/>
              </w:rPr>
            </w:pPr>
            <w:r w:rsidRPr="00736FE9">
              <w:rPr>
                <w:szCs w:val="18"/>
                <w:lang w:val="nl-NL" w:eastAsia="nl-NL"/>
              </w:rPr>
              <w:t>83</w:t>
            </w:r>
          </w:p>
        </w:tc>
      </w:tr>
      <w:tr w:rsidRPr="00736FE9" w:rsidR="00404520" w:rsidTr="0032655F" w14:paraId="60B582E9" w14:textId="77777777">
        <w:tc>
          <w:tcPr>
            <w:tcW w:w="141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121F8FFC" w14:textId="77777777">
            <w:pPr>
              <w:spacing w:line="240" w:lineRule="atLeast"/>
              <w:rPr>
                <w:szCs w:val="18"/>
                <w:lang w:val="nl-NL" w:eastAsia="nl-NL"/>
              </w:rPr>
            </w:pPr>
            <w:r w:rsidRPr="00736FE9">
              <w:rPr>
                <w:szCs w:val="18"/>
                <w:lang w:val="nl-NL" w:eastAsia="nl-NL"/>
              </w:rPr>
              <w:t>Maart 2021</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5FE36500" w14:textId="77777777">
            <w:pPr>
              <w:spacing w:line="240" w:lineRule="atLeast"/>
              <w:jc w:val="center"/>
              <w:rPr>
                <w:szCs w:val="18"/>
                <w:lang w:val="nl-NL" w:eastAsia="nl-NL"/>
              </w:rPr>
            </w:pPr>
            <w:r w:rsidRPr="00736FE9">
              <w:rPr>
                <w:szCs w:val="18"/>
                <w:lang w:val="nl-NL" w:eastAsia="nl-NL"/>
              </w:rPr>
              <w:t>80</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31A6A284" w14:textId="77777777">
            <w:pPr>
              <w:spacing w:line="240" w:lineRule="atLeast"/>
              <w:jc w:val="center"/>
              <w:rPr>
                <w:szCs w:val="18"/>
                <w:lang w:val="nl-NL" w:eastAsia="nl-NL"/>
              </w:rPr>
            </w:pPr>
            <w:r w:rsidRPr="00736FE9">
              <w:rPr>
                <w:szCs w:val="18"/>
                <w:lang w:val="nl-NL" w:eastAsia="nl-NL"/>
              </w:rPr>
              <w:t>82</w:t>
            </w:r>
          </w:p>
        </w:tc>
      </w:tr>
      <w:tr w:rsidRPr="00736FE9" w:rsidR="00404520" w:rsidTr="0032655F" w14:paraId="75DCF87B" w14:textId="77777777">
        <w:tc>
          <w:tcPr>
            <w:tcW w:w="141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2E6C0022" w14:textId="77777777">
            <w:pPr>
              <w:spacing w:line="240" w:lineRule="atLeast"/>
              <w:rPr>
                <w:szCs w:val="18"/>
                <w:lang w:val="nl-NL" w:eastAsia="nl-NL"/>
              </w:rPr>
            </w:pPr>
            <w:r w:rsidRPr="00736FE9">
              <w:rPr>
                <w:szCs w:val="18"/>
                <w:lang w:val="nl-NL" w:eastAsia="nl-NL"/>
              </w:rPr>
              <w:t>Maart 2022</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004DE9E1" w14:textId="77777777">
            <w:pPr>
              <w:spacing w:line="240" w:lineRule="atLeast"/>
              <w:jc w:val="center"/>
              <w:rPr>
                <w:szCs w:val="18"/>
                <w:lang w:val="nl-NL" w:eastAsia="nl-NL"/>
              </w:rPr>
            </w:pPr>
            <w:r w:rsidRPr="00736FE9">
              <w:rPr>
                <w:szCs w:val="18"/>
                <w:lang w:val="nl-NL" w:eastAsia="nl-NL"/>
              </w:rPr>
              <w:t>80</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736FE9" w:rsidR="00404520" w:rsidP="0032655F" w:rsidRDefault="00404520" w14:paraId="481201D4" w14:textId="77777777">
            <w:pPr>
              <w:spacing w:line="240" w:lineRule="atLeast"/>
              <w:jc w:val="center"/>
              <w:rPr>
                <w:szCs w:val="18"/>
                <w:lang w:val="nl-NL" w:eastAsia="nl-NL"/>
              </w:rPr>
            </w:pPr>
            <w:r w:rsidRPr="00736FE9">
              <w:rPr>
                <w:szCs w:val="18"/>
                <w:lang w:val="nl-NL" w:eastAsia="nl-NL"/>
              </w:rPr>
              <w:t>83</w:t>
            </w:r>
          </w:p>
        </w:tc>
      </w:tr>
      <w:tr w:rsidRPr="00736FE9" w:rsidR="00404520" w:rsidTr="0032655F" w14:paraId="712FBEB5" w14:textId="77777777">
        <w:tc>
          <w:tcPr>
            <w:tcW w:w="1413"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736FE9" w:rsidR="00404520" w:rsidP="0032655F" w:rsidRDefault="00404520" w14:paraId="39358670" w14:textId="77777777">
            <w:pPr>
              <w:spacing w:line="240" w:lineRule="atLeast"/>
              <w:rPr>
                <w:szCs w:val="18"/>
                <w:lang w:val="nl-NL" w:eastAsia="nl-NL"/>
              </w:rPr>
            </w:pPr>
            <w:r w:rsidRPr="00736FE9">
              <w:rPr>
                <w:szCs w:val="18"/>
                <w:lang w:val="nl-NL" w:eastAsia="nl-NL"/>
              </w:rPr>
              <w:t>Maart 2023</w:t>
            </w:r>
          </w:p>
        </w:tc>
        <w:tc>
          <w:tcPr>
            <w:tcW w:w="1985"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736FE9" w:rsidR="00404520" w:rsidP="0032655F" w:rsidRDefault="00404520" w14:paraId="557344FD" w14:textId="77777777">
            <w:pPr>
              <w:spacing w:line="240" w:lineRule="atLeast"/>
              <w:jc w:val="center"/>
              <w:rPr>
                <w:szCs w:val="18"/>
                <w:lang w:val="nl-NL" w:eastAsia="nl-NL"/>
              </w:rPr>
            </w:pPr>
            <w:r w:rsidRPr="00736FE9">
              <w:rPr>
                <w:szCs w:val="18"/>
                <w:lang w:val="nl-NL" w:eastAsia="nl-NL"/>
              </w:rPr>
              <w:t>80</w:t>
            </w:r>
          </w:p>
        </w:tc>
        <w:tc>
          <w:tcPr>
            <w:tcW w:w="1842"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736FE9" w:rsidR="00404520" w:rsidP="0032655F" w:rsidRDefault="00404520" w14:paraId="422A70A2" w14:textId="77777777">
            <w:pPr>
              <w:spacing w:line="240" w:lineRule="atLeast"/>
              <w:jc w:val="center"/>
              <w:rPr>
                <w:szCs w:val="18"/>
                <w:lang w:val="nl-NL" w:eastAsia="nl-NL"/>
              </w:rPr>
            </w:pPr>
            <w:r w:rsidRPr="00736FE9">
              <w:rPr>
                <w:szCs w:val="18"/>
                <w:lang w:val="nl-NL" w:eastAsia="nl-NL"/>
              </w:rPr>
              <w:t>83</w:t>
            </w:r>
          </w:p>
        </w:tc>
      </w:tr>
      <w:tr w:rsidRPr="00736FE9" w:rsidR="00404520" w:rsidTr="0032655F" w14:paraId="71B7D16C" w14:textId="77777777">
        <w:tc>
          <w:tcPr>
            <w:tcW w:w="1413"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rsidRPr="00736FE9" w:rsidR="00404520" w:rsidP="0032655F" w:rsidRDefault="00404520" w14:paraId="4FB40703" w14:textId="77777777">
            <w:pPr>
              <w:spacing w:line="240" w:lineRule="atLeast"/>
              <w:rPr>
                <w:szCs w:val="18"/>
                <w:lang w:val="nl-NL" w:eastAsia="nl-NL"/>
              </w:rPr>
            </w:pPr>
            <w:r w:rsidRPr="00736FE9">
              <w:rPr>
                <w:szCs w:val="18"/>
                <w:lang w:val="nl-NL" w:eastAsia="nl-NL"/>
              </w:rPr>
              <w:t>Juni 2023</w:t>
            </w:r>
          </w:p>
        </w:tc>
        <w:tc>
          <w:tcPr>
            <w:tcW w:w="1985"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736FE9" w:rsidR="00404520" w:rsidP="0032655F" w:rsidRDefault="00404520" w14:paraId="487DCF3D" w14:textId="77777777">
            <w:pPr>
              <w:spacing w:line="240" w:lineRule="atLeast"/>
              <w:jc w:val="center"/>
              <w:rPr>
                <w:szCs w:val="18"/>
                <w:lang w:val="nl-NL" w:eastAsia="nl-NL"/>
              </w:rPr>
            </w:pPr>
            <w:r w:rsidRPr="00736FE9">
              <w:rPr>
                <w:szCs w:val="18"/>
                <w:lang w:val="nl-NL" w:eastAsia="nl-NL"/>
              </w:rPr>
              <w:t>80</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736FE9" w:rsidR="00404520" w:rsidP="0032655F" w:rsidRDefault="00404520" w14:paraId="1D842623" w14:textId="77777777">
            <w:pPr>
              <w:spacing w:line="240" w:lineRule="atLeast"/>
              <w:jc w:val="center"/>
              <w:rPr>
                <w:szCs w:val="18"/>
                <w:lang w:val="nl-NL" w:eastAsia="nl-NL"/>
              </w:rPr>
            </w:pPr>
            <w:r w:rsidRPr="00736FE9">
              <w:rPr>
                <w:szCs w:val="18"/>
                <w:lang w:val="nl-NL" w:eastAsia="nl-NL"/>
              </w:rPr>
              <w:t>83</w:t>
            </w:r>
          </w:p>
        </w:tc>
      </w:tr>
    </w:tbl>
    <w:p w:rsidRPr="00736FE9" w:rsidR="00404520" w:rsidP="00404520" w:rsidRDefault="00404520" w14:paraId="33EA0BBB" w14:textId="77777777">
      <w:pPr>
        <w:spacing w:line="240" w:lineRule="atLeast"/>
        <w:rPr>
          <w:rFonts w:cs="Calibri"/>
          <w:szCs w:val="18"/>
          <w:lang w:val="nl-NL"/>
        </w:rPr>
      </w:pPr>
      <w:r w:rsidRPr="00736FE9">
        <w:rPr>
          <w:szCs w:val="18"/>
          <w:lang w:val="nl-NL" w:eastAsia="nl-NL"/>
        </w:rPr>
        <w:t>(Bron: RIVM)</w:t>
      </w:r>
    </w:p>
    <w:p w:rsidRPr="00736FE9" w:rsidR="00404520" w:rsidP="00541755" w:rsidRDefault="00404520" w14:paraId="397574D2" w14:textId="77777777">
      <w:pPr>
        <w:rPr>
          <w:szCs w:val="18"/>
          <w:lang w:val="nl-NL"/>
        </w:rPr>
      </w:pPr>
    </w:p>
    <w:p w:rsidRPr="00736FE9" w:rsidR="00541755" w:rsidP="00541755" w:rsidRDefault="00541755" w14:paraId="590F5085" w14:textId="77777777">
      <w:pPr>
        <w:rPr>
          <w:szCs w:val="18"/>
          <w:lang w:val="nl-NL"/>
        </w:rPr>
      </w:pPr>
      <w:r w:rsidRPr="00736FE9">
        <w:rPr>
          <w:szCs w:val="18"/>
          <w:lang w:val="nl-NL"/>
        </w:rPr>
        <w:t>Vraag 5</w:t>
      </w:r>
      <w:r w:rsidRPr="00736FE9">
        <w:rPr>
          <w:szCs w:val="18"/>
          <w:lang w:val="nl-NL"/>
        </w:rPr>
        <w:tab/>
      </w:r>
    </w:p>
    <w:p w:rsidRPr="00736FE9" w:rsidR="00541755" w:rsidP="00541755" w:rsidRDefault="00541755" w14:paraId="42A99B33" w14:textId="77777777">
      <w:pPr>
        <w:rPr>
          <w:szCs w:val="18"/>
          <w:lang w:val="nl-NL"/>
        </w:rPr>
      </w:pPr>
      <w:r w:rsidRPr="00736FE9">
        <w:rPr>
          <w:szCs w:val="18"/>
          <w:lang w:val="nl-NL"/>
        </w:rPr>
        <w:t>Hoeveel hospices zijn er en wat is de gemiddelde wachttijd?</w:t>
      </w:r>
      <w:r w:rsidRPr="00736FE9">
        <w:rPr>
          <w:szCs w:val="18"/>
          <w:lang w:val="nl-NL"/>
        </w:rPr>
        <w:tab/>
      </w:r>
    </w:p>
    <w:p w:rsidRPr="00736FE9" w:rsidR="00541755" w:rsidP="00541755" w:rsidRDefault="00541755" w14:paraId="197EB120" w14:textId="3B90F23B">
      <w:pPr>
        <w:rPr>
          <w:szCs w:val="18"/>
          <w:lang w:val="nl-NL"/>
        </w:rPr>
      </w:pPr>
      <w:r w:rsidRPr="00736FE9">
        <w:rPr>
          <w:szCs w:val="18"/>
          <w:lang w:val="nl-NL"/>
        </w:rPr>
        <w:t>Antwoord:</w:t>
      </w:r>
    </w:p>
    <w:p w:rsidRPr="00736FE9" w:rsidR="00404520" w:rsidP="00404520" w:rsidRDefault="00404520" w14:paraId="50EAFD49" w14:textId="51C48365">
      <w:pPr>
        <w:spacing w:line="240" w:lineRule="atLeast"/>
        <w:rPr>
          <w:szCs w:val="18"/>
          <w:lang w:val="nl-NL" w:eastAsia="nl-NL"/>
        </w:rPr>
      </w:pPr>
      <w:r w:rsidRPr="00736FE9">
        <w:rPr>
          <w:szCs w:val="18"/>
          <w:lang w:val="nl-NL" w:eastAsia="nl-NL"/>
        </w:rPr>
        <w:t xml:space="preserve">Uit nog lopend capaciteitsonderzoek in het kader van het Nationaal Programma Palliatieve Zorg II (NPPZ II) blijkt dat er in Nederland momenteel circa 275 hospicevoorzieningen zijn. </w:t>
      </w:r>
    </w:p>
    <w:p w:rsidRPr="00736FE9" w:rsidR="00404520" w:rsidP="00404520" w:rsidRDefault="00404520" w14:paraId="44F8CB97" w14:textId="7AF18E82">
      <w:pPr>
        <w:spacing w:line="240" w:lineRule="atLeast"/>
        <w:rPr>
          <w:szCs w:val="18"/>
          <w:lang w:val="nl-NL" w:eastAsia="nl-NL"/>
        </w:rPr>
      </w:pPr>
      <w:r w:rsidRPr="00736FE9">
        <w:rPr>
          <w:szCs w:val="18"/>
          <w:lang w:val="nl-NL" w:eastAsia="nl-NL"/>
        </w:rPr>
        <w:t>De respons op het onderzoek bleef met 225 achter op de verwachting (m.n. de respons van palliatieve units). De respons kon worden onderverdeeld in 62 palliatieve units, 120 bijna-thuis-huizen en 43 (high-care) hospices. De 225 hospicevoorzieningen gaven aan in totaal 1.206 bedden te hebben: 206 in palliatieve units, 533 in bijna-thuis-huizen en 467 in (high-care) hospices.</w:t>
      </w:r>
    </w:p>
    <w:p w:rsidRPr="00736FE9" w:rsidR="00404520" w:rsidP="00404520" w:rsidRDefault="00404520" w14:paraId="17A74516" w14:textId="77777777">
      <w:pPr>
        <w:spacing w:line="240" w:lineRule="atLeast"/>
        <w:rPr>
          <w:szCs w:val="18"/>
          <w:lang w:val="nl-NL" w:eastAsia="nl-NL"/>
        </w:rPr>
      </w:pPr>
      <w:r w:rsidRPr="00736FE9">
        <w:rPr>
          <w:szCs w:val="18"/>
          <w:lang w:val="nl-NL" w:eastAsia="nl-NL"/>
        </w:rPr>
        <w:t>Informatie over de gemiddelde wachttijd is niet beschikbaar. Per jaar overlijden ruim 14.000 mensen in een hospicevoorziening. De opnameduur in een hospice kan variëren van enkele dagen tot enkele maanden. Gemiddeld verblijven mensen drie weken in een hospice, waarbij in de praktijk wordt gezien dat er in toenemende mate gasten zijn die óf relatief kort óf relatief lang in het hospice verblijven. De gemiddelde bezettingsgraad in hospice voorzieningen is 74,8 %. Door beter inzicht en goede regionale samenwerking kunnen eventuele regionaal optredende wachttijden worden opgelost. Hiertoe is binnen het Nationaal Programma Palliatieve Zorg II (NPPZ II) eind 2023, samen met de hospicekoepels ActiZ, Associatie Hospicezorg Nederland en VPTZ Nederland, gestart met het project Versterken Hospicezorg. Het bovengenoemd capaciteitsonderzoek is een onderdeel hiervan. Doel van het project is het realiseren van voldoende beschikbare en kwalitatief goede hospicezorg, die aansluit bij de vraag. Dit project loopt tot eind 2024. Op basis van de resultaten wordt het vervolg bepaald.</w:t>
      </w:r>
    </w:p>
    <w:p w:rsidRPr="00736FE9" w:rsidR="00404520" w:rsidP="00541755" w:rsidRDefault="00404520" w14:paraId="3ED6BA95" w14:textId="77777777">
      <w:pPr>
        <w:rPr>
          <w:szCs w:val="18"/>
          <w:lang w:val="nl-NL"/>
        </w:rPr>
      </w:pPr>
    </w:p>
    <w:p w:rsidRPr="00736FE9" w:rsidR="00541755" w:rsidP="00541755" w:rsidRDefault="00541755" w14:paraId="2D95BAF2" w14:textId="77777777">
      <w:pPr>
        <w:rPr>
          <w:szCs w:val="18"/>
          <w:lang w:val="nl-NL"/>
        </w:rPr>
      </w:pPr>
      <w:r w:rsidRPr="00736FE9">
        <w:rPr>
          <w:szCs w:val="18"/>
          <w:lang w:val="nl-NL"/>
        </w:rPr>
        <w:t>Vraag 6</w:t>
      </w:r>
    </w:p>
    <w:p w:rsidRPr="00736FE9" w:rsidR="00541755" w:rsidP="00541755" w:rsidRDefault="00541755" w14:paraId="01C9C941" w14:textId="77777777">
      <w:pPr>
        <w:rPr>
          <w:szCs w:val="18"/>
          <w:lang w:val="nl-NL"/>
        </w:rPr>
      </w:pPr>
      <w:r w:rsidRPr="00736FE9">
        <w:rPr>
          <w:szCs w:val="18"/>
          <w:lang w:val="nl-NL"/>
        </w:rPr>
        <w:t>Hoe groot is het tekort aan tandartsen en wat is het percentage buitenlandse tandartsen?</w:t>
      </w:r>
    </w:p>
    <w:p w:rsidRPr="00736FE9" w:rsidR="00541755" w:rsidP="00541755" w:rsidRDefault="00541755" w14:paraId="2C5DCEF3" w14:textId="52B195B9">
      <w:pPr>
        <w:rPr>
          <w:szCs w:val="18"/>
          <w:lang w:val="nl-NL"/>
        </w:rPr>
      </w:pPr>
      <w:r w:rsidRPr="00736FE9">
        <w:rPr>
          <w:szCs w:val="18"/>
          <w:lang w:val="nl-NL"/>
        </w:rPr>
        <w:t>Antwoord:</w:t>
      </w:r>
    </w:p>
    <w:p w:rsidRPr="00736FE9" w:rsidR="00404520" w:rsidP="00404520" w:rsidRDefault="00404520" w14:paraId="21ACD9E9" w14:textId="04AA020E">
      <w:pPr>
        <w:spacing w:line="240" w:lineRule="atLeast"/>
        <w:rPr>
          <w:szCs w:val="18"/>
          <w:lang w:val="nl-NL" w:eastAsia="nl-NL"/>
        </w:rPr>
      </w:pPr>
      <w:r w:rsidRPr="00736FE9">
        <w:rPr>
          <w:szCs w:val="18"/>
          <w:lang w:val="nl-NL" w:eastAsia="nl-NL"/>
        </w:rPr>
        <w:t>Uit deelrapport 3b van het Capaciteitsplan 2024-2027 van het Capaciteitsorgaan volgt dat er in bepaalde regio’s in Nederland een tekort aan tandartsen is.</w:t>
      </w:r>
      <w:r w:rsidRPr="00736FE9">
        <w:rPr>
          <w:szCs w:val="18"/>
          <w:vertAlign w:val="superscript"/>
          <w:lang w:val="nl-NL" w:eastAsia="nl-NL"/>
        </w:rPr>
        <w:t xml:space="preserve"> </w:t>
      </w:r>
      <w:r w:rsidRPr="00736FE9">
        <w:rPr>
          <w:szCs w:val="18"/>
          <w:vertAlign w:val="superscript"/>
          <w:lang w:val="nl-NL" w:eastAsia="nl-NL"/>
        </w:rPr>
        <w:footnoteReference w:id="1"/>
      </w:r>
      <w:r w:rsidRPr="00736FE9">
        <w:rPr>
          <w:szCs w:val="18"/>
          <w:lang w:val="nl-NL" w:eastAsia="nl-NL"/>
        </w:rPr>
        <w:t xml:space="preserve"> Op basis van microdata van het Centraal Bureau voor de Statistiek (CBS) is een beeld te schetsen van de regionale spreiding, uiteenlopend van 95 tandartsen per 100.000 inwoners in Noord Holland tot 39 en 34 per 100.000 </w:t>
      </w:r>
      <w:r w:rsidRPr="00736FE9">
        <w:rPr>
          <w:szCs w:val="18"/>
          <w:lang w:val="nl-NL" w:eastAsia="nl-NL"/>
        </w:rPr>
        <w:lastRenderedPageBreak/>
        <w:t xml:space="preserve">inwoners in respectievelijk Zeeland en Flevoland. Los van de regionale tekorten aan tandartsen tekent zich in de breedte van de mondzorg een toenemende krapte op de arbeidsmarkt af. De vraag naar tandheelkunde zal naar verwachting stijgen vanwege epidemiologische, sociaal-culturele en vakinhoudelijke ontwikkelingen. Dit betreft onder andere toename van de tandheelkundige vraag onder jongeren en ouderen en toename van de behandelopties door digitalisering. </w:t>
      </w:r>
    </w:p>
    <w:p w:rsidRPr="00736FE9" w:rsidR="00404520" w:rsidP="00404520" w:rsidRDefault="00404520" w14:paraId="010DF021" w14:textId="091D92DB">
      <w:pPr>
        <w:spacing w:line="240" w:lineRule="atLeast"/>
        <w:rPr>
          <w:szCs w:val="18"/>
          <w:lang w:val="nl-NL" w:eastAsia="nl-NL"/>
        </w:rPr>
      </w:pPr>
      <w:r w:rsidRPr="00736FE9">
        <w:rPr>
          <w:szCs w:val="18"/>
          <w:lang w:val="nl-NL" w:eastAsia="nl-NL"/>
        </w:rPr>
        <w:t>Op dit moment staan grofweg 11.700 tandartsen ingeschreven in het BIG register. Daarvan is nu ruim een vijfde buitenlands gediplomeerde (ongeveer 2600). Uit deelrapport 3b van het Capaciteitsplan 2024-2027 blijkt dat van de in het BIG register ingeschreven tandartsen in 2022 ongeveer 10.240 werkzaam was. Ook was toen (in 2022) ongeveer een vijfde buitenlands gediplomeerde.</w:t>
      </w:r>
      <w:r w:rsidRPr="00736FE9">
        <w:rPr>
          <w:szCs w:val="18"/>
          <w:vertAlign w:val="superscript"/>
          <w:lang w:val="nl-NL" w:eastAsia="nl-NL"/>
        </w:rPr>
        <w:footnoteReference w:id="2"/>
      </w:r>
    </w:p>
    <w:p w:rsidRPr="00736FE9" w:rsidR="00404520" w:rsidP="00404520" w:rsidRDefault="00404520" w14:paraId="24E75A02" w14:textId="77777777">
      <w:pPr>
        <w:spacing w:line="240" w:lineRule="atLeast"/>
        <w:rPr>
          <w:szCs w:val="18"/>
          <w:lang w:val="nl-NL" w:eastAsia="nl-NL"/>
        </w:rPr>
      </w:pPr>
    </w:p>
    <w:p w:rsidRPr="00736FE9" w:rsidR="00541755" w:rsidP="00541755" w:rsidRDefault="00541755" w14:paraId="1FEAD55C" w14:textId="77777777">
      <w:pPr>
        <w:rPr>
          <w:szCs w:val="18"/>
          <w:lang w:val="nl-NL"/>
        </w:rPr>
      </w:pPr>
      <w:r w:rsidRPr="00736FE9">
        <w:rPr>
          <w:szCs w:val="18"/>
          <w:lang w:val="nl-NL"/>
        </w:rPr>
        <w:t>Vraag 7</w:t>
      </w:r>
    </w:p>
    <w:p w:rsidRPr="00736FE9" w:rsidR="00541755" w:rsidP="00541755" w:rsidRDefault="00541755" w14:paraId="58F56712" w14:textId="77777777">
      <w:pPr>
        <w:rPr>
          <w:szCs w:val="18"/>
          <w:lang w:val="nl-NL"/>
        </w:rPr>
      </w:pPr>
      <w:r w:rsidRPr="00736FE9">
        <w:rPr>
          <w:szCs w:val="18"/>
          <w:lang w:val="nl-NL"/>
        </w:rPr>
        <w:t>Welke ziekenhuisbestuurders hebben van u vrijstelling gekregen van de Wet normering topinkomens (WNT)-norm?</w:t>
      </w:r>
      <w:r w:rsidRPr="00736FE9">
        <w:rPr>
          <w:szCs w:val="18"/>
          <w:lang w:val="nl-NL"/>
        </w:rPr>
        <w:tab/>
      </w:r>
    </w:p>
    <w:p w:rsidRPr="00736FE9" w:rsidR="00541755" w:rsidP="00541755" w:rsidRDefault="00541755" w14:paraId="25D90E34" w14:textId="3C31AE38">
      <w:pPr>
        <w:rPr>
          <w:szCs w:val="18"/>
          <w:lang w:val="nl-NL"/>
        </w:rPr>
      </w:pPr>
      <w:r w:rsidRPr="00736FE9">
        <w:rPr>
          <w:szCs w:val="18"/>
          <w:lang w:val="nl-NL"/>
        </w:rPr>
        <w:t>Antwoord:</w:t>
      </w:r>
    </w:p>
    <w:p w:rsidRPr="00736FE9" w:rsidR="00404520" w:rsidP="00404520" w:rsidRDefault="00404520" w14:paraId="66B91BD4" w14:textId="77777777">
      <w:pPr>
        <w:contextualSpacing/>
        <w:rPr>
          <w:bCs/>
          <w:szCs w:val="18"/>
          <w:lang w:val="nl-NL" w:eastAsia="nl-NL"/>
        </w:rPr>
      </w:pPr>
      <w:r w:rsidRPr="00736FE9">
        <w:rPr>
          <w:bCs/>
          <w:szCs w:val="18"/>
          <w:lang w:val="nl-NL" w:eastAsia="nl-NL"/>
        </w:rPr>
        <w:t>In algemene zin is het niet toegestaan voor een topfunctionaris om boven het bezoldigingsmaximum te verdienen die op hem of haar van toepassing is. Topfunctionarissen mogen alleen boven de norm verdienen wanneer zij hiervoor toestemming hebben gekregen op grond van een gehonoreerd uitzonderingsverzoek.</w:t>
      </w:r>
    </w:p>
    <w:p w:rsidRPr="00736FE9" w:rsidR="00404520" w:rsidP="00404520" w:rsidRDefault="00404520" w14:paraId="666D86F4" w14:textId="77777777">
      <w:pPr>
        <w:contextualSpacing/>
        <w:rPr>
          <w:bCs/>
          <w:szCs w:val="18"/>
          <w:lang w:val="nl-NL" w:eastAsia="nl-NL"/>
        </w:rPr>
      </w:pPr>
    </w:p>
    <w:p w:rsidRPr="00736FE9" w:rsidR="00404520" w:rsidP="00404520" w:rsidRDefault="00404520" w14:paraId="12DF30E9" w14:textId="7595DA60">
      <w:pPr>
        <w:contextualSpacing/>
        <w:rPr>
          <w:szCs w:val="18"/>
          <w:lang w:val="nl-NL" w:eastAsia="nl-NL"/>
        </w:rPr>
      </w:pPr>
      <w:r w:rsidRPr="00736FE9">
        <w:rPr>
          <w:szCs w:val="18"/>
          <w:lang w:val="nl-NL" w:eastAsia="nl-NL"/>
        </w:rPr>
        <w:t xml:space="preserve">De Tweede Kamer ontvangt elk jaar een overzicht van </w:t>
      </w:r>
      <w:r w:rsidRPr="00736FE9">
        <w:rPr>
          <w:szCs w:val="18"/>
          <w:lang w:val="nl-NL" w:eastAsia="nl-NL"/>
        </w:rPr>
        <w:br/>
        <w:t xml:space="preserve">de aantallen ingediende en (niet-)gehonoreerde uitzonderingsverzoeken. Zie voor de laatste jaarrapportage over 2022 TK 2023-2024, 30111, nr.130. Sinds de invoering van de wet zijn er 33 verzoeken op grond van artikel 2.4 WNT ingediend, waarvan 7 gehonoreerd. Daarnaast zijn er 26 verzoeken ingediend op grond van artikel 2.7 WNT, waarvan één gehonoreerd. </w:t>
      </w:r>
    </w:p>
    <w:p w:rsidRPr="00736FE9" w:rsidR="00404520" w:rsidP="00541755" w:rsidRDefault="00404520" w14:paraId="23ED6E9C" w14:textId="77777777">
      <w:pPr>
        <w:rPr>
          <w:szCs w:val="18"/>
          <w:lang w:val="nl-NL"/>
        </w:rPr>
      </w:pPr>
    </w:p>
    <w:p w:rsidRPr="00736FE9" w:rsidR="00541755" w:rsidP="00541755" w:rsidRDefault="00541755" w14:paraId="1D4215EA" w14:textId="77777777">
      <w:pPr>
        <w:rPr>
          <w:szCs w:val="18"/>
          <w:lang w:val="nl-NL"/>
        </w:rPr>
      </w:pPr>
      <w:r w:rsidRPr="00736FE9">
        <w:rPr>
          <w:szCs w:val="18"/>
          <w:lang w:val="nl-NL"/>
        </w:rPr>
        <w:t>Vraag 8</w:t>
      </w:r>
      <w:r w:rsidRPr="00736FE9">
        <w:rPr>
          <w:szCs w:val="18"/>
          <w:lang w:val="nl-NL"/>
        </w:rPr>
        <w:tab/>
      </w:r>
    </w:p>
    <w:p w:rsidRPr="00736FE9" w:rsidR="00541755" w:rsidP="00541755" w:rsidRDefault="00541755" w14:paraId="7FE3D87E" w14:textId="77777777">
      <w:pPr>
        <w:rPr>
          <w:szCs w:val="18"/>
          <w:lang w:val="nl-NL"/>
        </w:rPr>
      </w:pPr>
      <w:r w:rsidRPr="00736FE9">
        <w:rPr>
          <w:szCs w:val="18"/>
          <w:lang w:val="nl-NL"/>
        </w:rPr>
        <w:t>Wat is het percentage specialisten dat in loondienst werkt? Neemt dit toe of af?</w:t>
      </w:r>
      <w:r w:rsidRPr="00736FE9">
        <w:rPr>
          <w:szCs w:val="18"/>
          <w:lang w:val="nl-NL"/>
        </w:rPr>
        <w:tab/>
      </w:r>
    </w:p>
    <w:p w:rsidRPr="00736FE9" w:rsidR="00541755" w:rsidP="00541755" w:rsidRDefault="00541755" w14:paraId="1302B723" w14:textId="0B4F650A">
      <w:pPr>
        <w:rPr>
          <w:szCs w:val="18"/>
          <w:lang w:val="nl-NL"/>
        </w:rPr>
      </w:pPr>
      <w:r w:rsidRPr="00736FE9">
        <w:rPr>
          <w:szCs w:val="18"/>
          <w:lang w:val="nl-NL"/>
        </w:rPr>
        <w:t>Antwoord:</w:t>
      </w:r>
    </w:p>
    <w:p w:rsidRPr="00736FE9" w:rsidR="00404520" w:rsidP="00404520" w:rsidRDefault="00404520" w14:paraId="2BF5627C" w14:textId="653529D0">
      <w:pPr>
        <w:spacing w:line="240" w:lineRule="atLeast"/>
        <w:rPr>
          <w:szCs w:val="18"/>
          <w:lang w:val="nl-NL" w:eastAsia="nl-NL"/>
        </w:rPr>
      </w:pPr>
      <w:r w:rsidRPr="00736FE9">
        <w:rPr>
          <w:szCs w:val="18"/>
          <w:lang w:val="nl-NL" w:eastAsia="nl-NL"/>
        </w:rPr>
        <w:t>Volgens actuele gegevens werken er van de 19.365 werkzame medisch specialisten (exclusief psychiaters) 11.475 (ca. 60%) in loondienst en 7.890 (ca. 40%) in vrij beroep.</w:t>
      </w:r>
      <w:r w:rsidRPr="00736FE9">
        <w:rPr>
          <w:szCs w:val="18"/>
          <w:vertAlign w:val="superscript"/>
          <w:lang w:val="nl-NL" w:eastAsia="nl-NL"/>
        </w:rPr>
        <w:footnoteReference w:id="3"/>
      </w:r>
      <w:r w:rsidRPr="00736FE9">
        <w:rPr>
          <w:szCs w:val="18"/>
          <w:vertAlign w:val="superscript"/>
          <w:lang w:val="nl-NL" w:eastAsia="nl-NL"/>
        </w:rPr>
        <w:t xml:space="preserve"> </w:t>
      </w:r>
      <w:r w:rsidRPr="00736FE9">
        <w:rPr>
          <w:szCs w:val="18"/>
          <w:lang w:val="nl-NL" w:eastAsia="nl-NL"/>
        </w:rPr>
        <w:t>Het aantal medisch specialisten dat alleen in loondienst is, is sinds 2009 (38%) geleidelijk toegenomen tot 51% in 2022 (inclusief psychiaters).</w:t>
      </w:r>
      <w:r w:rsidRPr="00736FE9">
        <w:rPr>
          <w:szCs w:val="18"/>
          <w:vertAlign w:val="superscript"/>
          <w:lang w:val="nl-NL" w:eastAsia="nl-NL"/>
        </w:rPr>
        <w:footnoteReference w:id="4"/>
      </w:r>
      <w:r w:rsidRPr="00736FE9">
        <w:rPr>
          <w:szCs w:val="18"/>
          <w:lang w:val="nl-NL" w:eastAsia="nl-NL"/>
        </w:rPr>
        <w:t xml:space="preserve"> Het aantal medisch specialisten in loondienst met eventueel daarnaast een functie als zelfstandige is sinds 2009 (57%) enigszins toegenomen tot 62% in 2022.</w:t>
      </w:r>
    </w:p>
    <w:p w:rsidRPr="00736FE9" w:rsidR="00404520" w:rsidP="00404520" w:rsidRDefault="00404520" w14:paraId="271D35E2" w14:textId="77777777">
      <w:pPr>
        <w:spacing w:line="240" w:lineRule="atLeast"/>
        <w:rPr>
          <w:szCs w:val="18"/>
          <w:lang w:val="nl-NL" w:eastAsia="nl-NL"/>
        </w:rPr>
      </w:pPr>
    </w:p>
    <w:p w:rsidRPr="00736FE9" w:rsidR="00541755" w:rsidP="00541755" w:rsidRDefault="00541755" w14:paraId="776D35E1" w14:textId="77777777">
      <w:pPr>
        <w:rPr>
          <w:szCs w:val="18"/>
          <w:lang w:val="nl-NL"/>
        </w:rPr>
      </w:pPr>
      <w:r w:rsidRPr="00736FE9">
        <w:rPr>
          <w:szCs w:val="18"/>
          <w:lang w:val="nl-NL"/>
        </w:rPr>
        <w:t>Vraag 9</w:t>
      </w:r>
      <w:r w:rsidRPr="00736FE9">
        <w:rPr>
          <w:szCs w:val="18"/>
          <w:lang w:val="nl-NL"/>
        </w:rPr>
        <w:tab/>
      </w:r>
    </w:p>
    <w:p w:rsidRPr="00736FE9" w:rsidR="00541755" w:rsidP="00541755" w:rsidRDefault="00541755" w14:paraId="568CD167" w14:textId="77777777">
      <w:pPr>
        <w:rPr>
          <w:szCs w:val="18"/>
          <w:lang w:val="nl-NL"/>
        </w:rPr>
      </w:pPr>
      <w:r w:rsidRPr="00736FE9">
        <w:rPr>
          <w:szCs w:val="18"/>
          <w:lang w:val="nl-NL"/>
        </w:rPr>
        <w:t>Hoeveel datalekken in de zorgsector zijn er gemeld? Hoeveel waren dat er in de vijf voorgaande jaren?</w:t>
      </w:r>
      <w:r w:rsidRPr="00736FE9">
        <w:rPr>
          <w:szCs w:val="18"/>
          <w:lang w:val="nl-NL"/>
        </w:rPr>
        <w:tab/>
      </w:r>
    </w:p>
    <w:p w:rsidRPr="00736FE9" w:rsidR="00541755" w:rsidP="00541755" w:rsidRDefault="00541755" w14:paraId="6A386FD0" w14:textId="33B8E097">
      <w:pPr>
        <w:rPr>
          <w:szCs w:val="18"/>
          <w:lang w:val="nl-NL"/>
        </w:rPr>
      </w:pPr>
      <w:r w:rsidRPr="00736FE9">
        <w:rPr>
          <w:szCs w:val="18"/>
          <w:lang w:val="nl-NL"/>
        </w:rPr>
        <w:t>Antwoord:</w:t>
      </w:r>
    </w:p>
    <w:p w:rsidRPr="00736FE9" w:rsidR="00404520" w:rsidP="00404520" w:rsidRDefault="00404520" w14:paraId="422EF7B0" w14:textId="681D99F5">
      <w:pPr>
        <w:spacing w:line="240" w:lineRule="atLeast"/>
        <w:rPr>
          <w:szCs w:val="18"/>
          <w:lang w:val="nl-NL" w:eastAsia="nl-NL"/>
        </w:rPr>
      </w:pPr>
      <w:r w:rsidRPr="00736FE9">
        <w:rPr>
          <w:szCs w:val="18"/>
          <w:lang w:val="nl-NL" w:eastAsia="nl-NL"/>
        </w:rPr>
        <w:t xml:space="preserve">Zorginstellingen zijn verplicht ernstige datalekken te melden bij de Autoriteit Persoonsgegevens (AP). Uit de datalekkenrapportage van 2023 komt naar voren dat 8929 datalekken gemeld zijn in </w:t>
      </w:r>
      <w:r w:rsidRPr="00736FE9">
        <w:rPr>
          <w:szCs w:val="18"/>
          <w:lang w:val="nl-NL" w:eastAsia="nl-NL"/>
        </w:rPr>
        <w:lastRenderedPageBreak/>
        <w:t>de sector gezondheidszorg</w:t>
      </w:r>
      <w:r w:rsidRPr="00736FE9">
        <w:rPr>
          <w:rStyle w:val="Voetnootmarkering"/>
          <w:szCs w:val="18"/>
          <w:lang w:val="nl-NL" w:eastAsia="nl-NL"/>
        </w:rPr>
        <w:footnoteReference w:id="5"/>
      </w:r>
      <w:r w:rsidRPr="00736FE9">
        <w:rPr>
          <w:szCs w:val="18"/>
          <w:lang w:val="nl-NL" w:eastAsia="nl-NL"/>
        </w:rPr>
        <w:t xml:space="preserve">. In 5779 gevallen (65%) betrof dit een verkeerd verzonden brief. In de overige gevallen kan er onder andere sprake zijn van een verkeerd verzonden e-mail of een cyberincident waarbij gegevens gelekt zijn. Onderstaande tabel toont de meldingen uit de afgelopen zes jaren.  </w:t>
      </w:r>
    </w:p>
    <w:tbl>
      <w:tblPr>
        <w:tblStyle w:val="TableGrid0"/>
        <w:tblW w:w="0" w:type="auto"/>
        <w:tblLook w:val="04A0" w:firstRow="1" w:lastRow="0" w:firstColumn="1" w:lastColumn="0" w:noHBand="0" w:noVBand="1"/>
      </w:tblPr>
      <w:tblGrid>
        <w:gridCol w:w="2248"/>
        <w:gridCol w:w="2254"/>
        <w:gridCol w:w="2260"/>
        <w:gridCol w:w="2255"/>
      </w:tblGrid>
      <w:tr w:rsidRPr="00736FE9" w:rsidR="00404520" w:rsidTr="0032655F" w14:paraId="5A859421" w14:textId="77777777">
        <w:tc>
          <w:tcPr>
            <w:tcW w:w="2265" w:type="dxa"/>
          </w:tcPr>
          <w:p w:rsidRPr="00736FE9" w:rsidR="00404520" w:rsidP="0032655F" w:rsidRDefault="00404520" w14:paraId="1EE0FE85" w14:textId="77777777">
            <w:pPr>
              <w:spacing w:line="240" w:lineRule="atLeast"/>
              <w:rPr>
                <w:rFonts w:ascii="Verdana" w:hAnsi="Verdana"/>
                <w:sz w:val="18"/>
                <w:szCs w:val="18"/>
                <w:lang w:eastAsia="nl-NL"/>
              </w:rPr>
            </w:pPr>
          </w:p>
        </w:tc>
        <w:tc>
          <w:tcPr>
            <w:tcW w:w="2265" w:type="dxa"/>
          </w:tcPr>
          <w:p w:rsidRPr="00736FE9" w:rsidR="00404520" w:rsidP="0032655F" w:rsidRDefault="00404520" w14:paraId="3890F727" w14:textId="77777777">
            <w:pPr>
              <w:spacing w:line="240" w:lineRule="atLeast"/>
              <w:rPr>
                <w:rFonts w:ascii="Verdana" w:hAnsi="Verdana"/>
                <w:sz w:val="18"/>
                <w:szCs w:val="18"/>
                <w:lang w:eastAsia="nl-NL"/>
              </w:rPr>
            </w:pPr>
            <w:r w:rsidRPr="00736FE9">
              <w:rPr>
                <w:rFonts w:ascii="Verdana" w:hAnsi="Verdana"/>
                <w:sz w:val="18"/>
                <w:szCs w:val="18"/>
                <w:lang w:eastAsia="nl-NL"/>
              </w:rPr>
              <w:t>Totaal aantal meldingen</w:t>
            </w:r>
          </w:p>
        </w:tc>
        <w:tc>
          <w:tcPr>
            <w:tcW w:w="2266" w:type="dxa"/>
          </w:tcPr>
          <w:p w:rsidRPr="00736FE9" w:rsidR="00404520" w:rsidP="0032655F" w:rsidRDefault="00404520" w14:paraId="2C666DE8" w14:textId="77777777">
            <w:pPr>
              <w:spacing w:line="240" w:lineRule="atLeast"/>
              <w:rPr>
                <w:rFonts w:ascii="Verdana" w:hAnsi="Verdana"/>
                <w:sz w:val="18"/>
                <w:szCs w:val="18"/>
                <w:lang w:eastAsia="nl-NL"/>
              </w:rPr>
            </w:pPr>
            <w:r w:rsidRPr="00736FE9">
              <w:rPr>
                <w:rFonts w:ascii="Verdana" w:hAnsi="Verdana"/>
                <w:sz w:val="18"/>
                <w:szCs w:val="18"/>
                <w:lang w:eastAsia="nl-NL"/>
              </w:rPr>
              <w:t>Sector gezondheidszorg</w:t>
            </w:r>
          </w:p>
        </w:tc>
        <w:tc>
          <w:tcPr>
            <w:tcW w:w="2266" w:type="dxa"/>
          </w:tcPr>
          <w:p w:rsidRPr="00736FE9" w:rsidR="00404520" w:rsidP="0032655F" w:rsidRDefault="00404520" w14:paraId="709335D8" w14:textId="77777777">
            <w:pPr>
              <w:spacing w:line="240" w:lineRule="atLeast"/>
              <w:rPr>
                <w:rFonts w:ascii="Verdana" w:hAnsi="Verdana"/>
                <w:sz w:val="18"/>
                <w:szCs w:val="18"/>
                <w:lang w:eastAsia="nl-NL"/>
              </w:rPr>
            </w:pPr>
            <w:r w:rsidRPr="00736FE9">
              <w:rPr>
                <w:rFonts w:ascii="Verdana" w:hAnsi="Verdana"/>
                <w:sz w:val="18"/>
                <w:szCs w:val="18"/>
                <w:lang w:eastAsia="nl-NL"/>
              </w:rPr>
              <w:t>% van totale aantal meldingen</w:t>
            </w:r>
          </w:p>
        </w:tc>
      </w:tr>
      <w:tr w:rsidRPr="00736FE9" w:rsidR="00404520" w:rsidTr="0032655F" w14:paraId="7857AF03" w14:textId="77777777">
        <w:tc>
          <w:tcPr>
            <w:tcW w:w="2265" w:type="dxa"/>
          </w:tcPr>
          <w:p w:rsidRPr="00736FE9" w:rsidR="00404520" w:rsidP="0032655F" w:rsidRDefault="00404520" w14:paraId="5190AF26" w14:textId="77777777">
            <w:pPr>
              <w:spacing w:line="240" w:lineRule="atLeast"/>
              <w:rPr>
                <w:rFonts w:ascii="Verdana" w:hAnsi="Verdana"/>
                <w:sz w:val="18"/>
                <w:szCs w:val="18"/>
                <w:lang w:eastAsia="nl-NL"/>
              </w:rPr>
            </w:pPr>
            <w:r w:rsidRPr="00736FE9">
              <w:rPr>
                <w:rFonts w:ascii="Verdana" w:hAnsi="Verdana"/>
                <w:sz w:val="18"/>
                <w:szCs w:val="18"/>
                <w:lang w:eastAsia="nl-NL"/>
              </w:rPr>
              <w:t>2023</w:t>
            </w:r>
          </w:p>
        </w:tc>
        <w:tc>
          <w:tcPr>
            <w:tcW w:w="2265" w:type="dxa"/>
          </w:tcPr>
          <w:p w:rsidRPr="00736FE9" w:rsidR="00404520" w:rsidP="0032655F" w:rsidRDefault="00404520" w14:paraId="369C13A1" w14:textId="77777777">
            <w:pPr>
              <w:spacing w:line="240" w:lineRule="atLeast"/>
              <w:rPr>
                <w:rFonts w:ascii="Verdana" w:hAnsi="Verdana"/>
                <w:sz w:val="18"/>
                <w:szCs w:val="18"/>
                <w:lang w:eastAsia="nl-NL"/>
              </w:rPr>
            </w:pPr>
            <w:r w:rsidRPr="00736FE9">
              <w:rPr>
                <w:rFonts w:ascii="Verdana" w:hAnsi="Verdana"/>
                <w:sz w:val="18"/>
                <w:szCs w:val="18"/>
                <w:lang w:eastAsia="nl-NL"/>
              </w:rPr>
              <w:t>25.694</w:t>
            </w:r>
          </w:p>
        </w:tc>
        <w:tc>
          <w:tcPr>
            <w:tcW w:w="2266" w:type="dxa"/>
          </w:tcPr>
          <w:p w:rsidRPr="00736FE9" w:rsidR="00404520" w:rsidP="0032655F" w:rsidRDefault="00404520" w14:paraId="1CA9E4A0" w14:textId="77777777">
            <w:pPr>
              <w:spacing w:line="240" w:lineRule="atLeast"/>
              <w:rPr>
                <w:rFonts w:ascii="Verdana" w:hAnsi="Verdana"/>
                <w:sz w:val="18"/>
                <w:szCs w:val="18"/>
                <w:lang w:eastAsia="nl-NL"/>
              </w:rPr>
            </w:pPr>
            <w:r w:rsidRPr="00736FE9">
              <w:rPr>
                <w:rFonts w:ascii="Verdana" w:hAnsi="Verdana"/>
                <w:sz w:val="18"/>
                <w:szCs w:val="18"/>
                <w:lang w:eastAsia="nl-NL"/>
              </w:rPr>
              <w:t>8929</w:t>
            </w:r>
          </w:p>
        </w:tc>
        <w:tc>
          <w:tcPr>
            <w:tcW w:w="2266" w:type="dxa"/>
          </w:tcPr>
          <w:p w:rsidRPr="00736FE9" w:rsidR="00404520" w:rsidP="0032655F" w:rsidRDefault="00404520" w14:paraId="3CB49F7F" w14:textId="77777777">
            <w:pPr>
              <w:spacing w:line="240" w:lineRule="atLeast"/>
              <w:rPr>
                <w:rFonts w:ascii="Verdana" w:hAnsi="Verdana"/>
                <w:sz w:val="18"/>
                <w:szCs w:val="18"/>
                <w:lang w:eastAsia="nl-NL"/>
              </w:rPr>
            </w:pPr>
            <w:r w:rsidRPr="00736FE9">
              <w:rPr>
                <w:rFonts w:ascii="Verdana" w:hAnsi="Verdana"/>
                <w:sz w:val="18"/>
                <w:szCs w:val="18"/>
                <w:lang w:eastAsia="nl-NL"/>
              </w:rPr>
              <w:t>35%</w:t>
            </w:r>
          </w:p>
        </w:tc>
      </w:tr>
      <w:tr w:rsidRPr="00736FE9" w:rsidR="00404520" w:rsidTr="0032655F" w14:paraId="251A4DEA" w14:textId="77777777">
        <w:tc>
          <w:tcPr>
            <w:tcW w:w="2265" w:type="dxa"/>
          </w:tcPr>
          <w:p w:rsidRPr="00736FE9" w:rsidR="00404520" w:rsidP="0032655F" w:rsidRDefault="00404520" w14:paraId="56E20B29" w14:textId="77777777">
            <w:pPr>
              <w:spacing w:line="240" w:lineRule="atLeast"/>
              <w:rPr>
                <w:rFonts w:ascii="Verdana" w:hAnsi="Verdana"/>
                <w:sz w:val="18"/>
                <w:szCs w:val="18"/>
                <w:lang w:eastAsia="nl-NL"/>
              </w:rPr>
            </w:pPr>
            <w:r w:rsidRPr="00736FE9">
              <w:rPr>
                <w:rFonts w:ascii="Verdana" w:hAnsi="Verdana"/>
                <w:sz w:val="18"/>
                <w:szCs w:val="18"/>
                <w:lang w:eastAsia="nl-NL"/>
              </w:rPr>
              <w:t>2022</w:t>
            </w:r>
          </w:p>
        </w:tc>
        <w:tc>
          <w:tcPr>
            <w:tcW w:w="2265" w:type="dxa"/>
          </w:tcPr>
          <w:p w:rsidRPr="00736FE9" w:rsidR="00404520" w:rsidP="0032655F" w:rsidRDefault="00404520" w14:paraId="38D31483" w14:textId="77777777">
            <w:pPr>
              <w:spacing w:line="240" w:lineRule="atLeast"/>
              <w:rPr>
                <w:rFonts w:ascii="Verdana" w:hAnsi="Verdana"/>
                <w:sz w:val="18"/>
                <w:szCs w:val="18"/>
                <w:lang w:eastAsia="nl-NL"/>
              </w:rPr>
            </w:pPr>
            <w:r w:rsidRPr="00736FE9">
              <w:rPr>
                <w:rFonts w:ascii="Verdana" w:hAnsi="Verdana"/>
                <w:sz w:val="18"/>
                <w:szCs w:val="18"/>
                <w:lang w:eastAsia="nl-NL"/>
              </w:rPr>
              <w:t>21.151</w:t>
            </w:r>
          </w:p>
        </w:tc>
        <w:tc>
          <w:tcPr>
            <w:tcW w:w="2266" w:type="dxa"/>
          </w:tcPr>
          <w:p w:rsidRPr="00736FE9" w:rsidR="00404520" w:rsidP="0032655F" w:rsidRDefault="00404520" w14:paraId="14C6BFA8" w14:textId="77777777">
            <w:pPr>
              <w:spacing w:line="240" w:lineRule="atLeast"/>
              <w:rPr>
                <w:rFonts w:ascii="Verdana" w:hAnsi="Verdana"/>
                <w:sz w:val="18"/>
                <w:szCs w:val="18"/>
                <w:lang w:eastAsia="nl-NL"/>
              </w:rPr>
            </w:pPr>
            <w:r w:rsidRPr="00736FE9">
              <w:rPr>
                <w:rFonts w:ascii="Verdana" w:hAnsi="Verdana"/>
                <w:sz w:val="18"/>
                <w:szCs w:val="18"/>
                <w:lang w:eastAsia="nl-NL"/>
              </w:rPr>
              <w:t>8672</w:t>
            </w:r>
          </w:p>
        </w:tc>
        <w:tc>
          <w:tcPr>
            <w:tcW w:w="2266" w:type="dxa"/>
          </w:tcPr>
          <w:p w:rsidRPr="00736FE9" w:rsidR="00404520" w:rsidP="0032655F" w:rsidRDefault="00404520" w14:paraId="27B3503F" w14:textId="77777777">
            <w:pPr>
              <w:spacing w:line="240" w:lineRule="atLeast"/>
              <w:rPr>
                <w:rFonts w:ascii="Verdana" w:hAnsi="Verdana"/>
                <w:sz w:val="18"/>
                <w:szCs w:val="18"/>
                <w:lang w:eastAsia="nl-NL"/>
              </w:rPr>
            </w:pPr>
            <w:r w:rsidRPr="00736FE9">
              <w:rPr>
                <w:rFonts w:ascii="Verdana" w:hAnsi="Verdana"/>
                <w:sz w:val="18"/>
                <w:szCs w:val="18"/>
                <w:lang w:eastAsia="nl-NL"/>
              </w:rPr>
              <w:t>41%</w:t>
            </w:r>
          </w:p>
        </w:tc>
      </w:tr>
      <w:tr w:rsidRPr="00736FE9" w:rsidR="00404520" w:rsidTr="0032655F" w14:paraId="760CAE20" w14:textId="77777777">
        <w:tc>
          <w:tcPr>
            <w:tcW w:w="2265" w:type="dxa"/>
          </w:tcPr>
          <w:p w:rsidRPr="00736FE9" w:rsidR="00404520" w:rsidP="0032655F" w:rsidRDefault="00404520" w14:paraId="7D2BD95A" w14:textId="77777777">
            <w:pPr>
              <w:spacing w:line="240" w:lineRule="atLeast"/>
              <w:rPr>
                <w:rFonts w:ascii="Verdana" w:hAnsi="Verdana"/>
                <w:sz w:val="18"/>
                <w:szCs w:val="18"/>
                <w:lang w:eastAsia="nl-NL"/>
              </w:rPr>
            </w:pPr>
            <w:r w:rsidRPr="00736FE9">
              <w:rPr>
                <w:rFonts w:ascii="Verdana" w:hAnsi="Verdana"/>
                <w:sz w:val="18"/>
                <w:szCs w:val="18"/>
                <w:lang w:eastAsia="nl-NL"/>
              </w:rPr>
              <w:t>2021</w:t>
            </w:r>
          </w:p>
        </w:tc>
        <w:tc>
          <w:tcPr>
            <w:tcW w:w="2265" w:type="dxa"/>
          </w:tcPr>
          <w:p w:rsidRPr="00736FE9" w:rsidR="00404520" w:rsidP="0032655F" w:rsidRDefault="00404520" w14:paraId="163E5F9D" w14:textId="77777777">
            <w:pPr>
              <w:spacing w:line="240" w:lineRule="atLeast"/>
              <w:rPr>
                <w:rFonts w:ascii="Verdana" w:hAnsi="Verdana"/>
                <w:sz w:val="18"/>
                <w:szCs w:val="18"/>
                <w:lang w:eastAsia="nl-NL"/>
              </w:rPr>
            </w:pPr>
            <w:r w:rsidRPr="00736FE9">
              <w:rPr>
                <w:rFonts w:ascii="Verdana" w:hAnsi="Verdana"/>
                <w:sz w:val="18"/>
                <w:szCs w:val="18"/>
                <w:lang w:eastAsia="nl-NL"/>
              </w:rPr>
              <w:t>24.866</w:t>
            </w:r>
          </w:p>
        </w:tc>
        <w:tc>
          <w:tcPr>
            <w:tcW w:w="2266" w:type="dxa"/>
          </w:tcPr>
          <w:p w:rsidRPr="00736FE9" w:rsidR="00404520" w:rsidP="0032655F" w:rsidRDefault="00404520" w14:paraId="71E6BEB5" w14:textId="77777777">
            <w:pPr>
              <w:spacing w:line="240" w:lineRule="atLeast"/>
              <w:rPr>
                <w:rFonts w:ascii="Verdana" w:hAnsi="Verdana"/>
                <w:sz w:val="18"/>
                <w:szCs w:val="18"/>
                <w:lang w:eastAsia="nl-NL"/>
              </w:rPr>
            </w:pPr>
            <w:r w:rsidRPr="00736FE9">
              <w:rPr>
                <w:rFonts w:ascii="Verdana" w:hAnsi="Verdana"/>
                <w:sz w:val="18"/>
                <w:szCs w:val="18"/>
                <w:lang w:eastAsia="nl-NL"/>
              </w:rPr>
              <w:t>9200</w:t>
            </w:r>
          </w:p>
        </w:tc>
        <w:tc>
          <w:tcPr>
            <w:tcW w:w="2266" w:type="dxa"/>
          </w:tcPr>
          <w:p w:rsidRPr="00736FE9" w:rsidR="00404520" w:rsidP="0032655F" w:rsidRDefault="00404520" w14:paraId="3C2F1A31" w14:textId="77777777">
            <w:pPr>
              <w:spacing w:line="240" w:lineRule="atLeast"/>
              <w:rPr>
                <w:rFonts w:ascii="Verdana" w:hAnsi="Verdana"/>
                <w:sz w:val="18"/>
                <w:szCs w:val="18"/>
                <w:lang w:eastAsia="nl-NL"/>
              </w:rPr>
            </w:pPr>
            <w:r w:rsidRPr="00736FE9">
              <w:rPr>
                <w:rFonts w:ascii="Verdana" w:hAnsi="Verdana"/>
                <w:sz w:val="18"/>
                <w:szCs w:val="18"/>
                <w:lang w:eastAsia="nl-NL"/>
              </w:rPr>
              <w:t>37%</w:t>
            </w:r>
          </w:p>
        </w:tc>
      </w:tr>
      <w:tr w:rsidRPr="00736FE9" w:rsidR="00404520" w:rsidTr="0032655F" w14:paraId="6B3EDAE1" w14:textId="77777777">
        <w:tc>
          <w:tcPr>
            <w:tcW w:w="2265" w:type="dxa"/>
          </w:tcPr>
          <w:p w:rsidRPr="00736FE9" w:rsidR="00404520" w:rsidP="0032655F" w:rsidRDefault="00404520" w14:paraId="5F810A25" w14:textId="77777777">
            <w:pPr>
              <w:spacing w:line="240" w:lineRule="atLeast"/>
              <w:rPr>
                <w:rFonts w:ascii="Verdana" w:hAnsi="Verdana"/>
                <w:sz w:val="18"/>
                <w:szCs w:val="18"/>
                <w:lang w:eastAsia="nl-NL"/>
              </w:rPr>
            </w:pPr>
            <w:r w:rsidRPr="00736FE9">
              <w:rPr>
                <w:rFonts w:ascii="Verdana" w:hAnsi="Verdana"/>
                <w:sz w:val="18"/>
                <w:szCs w:val="18"/>
                <w:lang w:eastAsia="nl-NL"/>
              </w:rPr>
              <w:t>2020</w:t>
            </w:r>
          </w:p>
        </w:tc>
        <w:tc>
          <w:tcPr>
            <w:tcW w:w="2265" w:type="dxa"/>
          </w:tcPr>
          <w:p w:rsidRPr="00736FE9" w:rsidR="00404520" w:rsidP="0032655F" w:rsidRDefault="00404520" w14:paraId="746F057B" w14:textId="77777777">
            <w:pPr>
              <w:spacing w:line="240" w:lineRule="atLeast"/>
              <w:rPr>
                <w:rFonts w:ascii="Verdana" w:hAnsi="Verdana"/>
                <w:sz w:val="18"/>
                <w:szCs w:val="18"/>
                <w:lang w:eastAsia="nl-NL"/>
              </w:rPr>
            </w:pPr>
            <w:r w:rsidRPr="00736FE9">
              <w:rPr>
                <w:rFonts w:ascii="Verdana" w:hAnsi="Verdana"/>
                <w:sz w:val="18"/>
                <w:szCs w:val="18"/>
                <w:lang w:eastAsia="nl-NL"/>
              </w:rPr>
              <w:t>23.976</w:t>
            </w:r>
          </w:p>
        </w:tc>
        <w:tc>
          <w:tcPr>
            <w:tcW w:w="2266" w:type="dxa"/>
          </w:tcPr>
          <w:p w:rsidRPr="00736FE9" w:rsidR="00404520" w:rsidP="0032655F" w:rsidRDefault="00404520" w14:paraId="623229EE" w14:textId="77777777">
            <w:pPr>
              <w:spacing w:line="240" w:lineRule="atLeast"/>
              <w:rPr>
                <w:rFonts w:ascii="Verdana" w:hAnsi="Verdana"/>
                <w:sz w:val="18"/>
                <w:szCs w:val="18"/>
                <w:lang w:eastAsia="nl-NL"/>
              </w:rPr>
            </w:pPr>
            <w:r w:rsidRPr="00736FE9">
              <w:rPr>
                <w:rFonts w:ascii="Verdana" w:hAnsi="Verdana"/>
                <w:sz w:val="18"/>
                <w:szCs w:val="18"/>
                <w:lang w:eastAsia="nl-NL"/>
              </w:rPr>
              <w:t>7193</w:t>
            </w:r>
          </w:p>
        </w:tc>
        <w:tc>
          <w:tcPr>
            <w:tcW w:w="2266" w:type="dxa"/>
          </w:tcPr>
          <w:p w:rsidRPr="00736FE9" w:rsidR="00404520" w:rsidP="0032655F" w:rsidRDefault="00404520" w14:paraId="397F7F2E" w14:textId="77777777">
            <w:pPr>
              <w:spacing w:line="240" w:lineRule="atLeast"/>
              <w:rPr>
                <w:rFonts w:ascii="Verdana" w:hAnsi="Verdana"/>
                <w:sz w:val="18"/>
                <w:szCs w:val="18"/>
                <w:lang w:eastAsia="nl-NL"/>
              </w:rPr>
            </w:pPr>
            <w:r w:rsidRPr="00736FE9">
              <w:rPr>
                <w:rFonts w:ascii="Verdana" w:hAnsi="Verdana"/>
                <w:sz w:val="18"/>
                <w:szCs w:val="18"/>
                <w:lang w:eastAsia="nl-NL"/>
              </w:rPr>
              <w:t>30%</w:t>
            </w:r>
          </w:p>
        </w:tc>
      </w:tr>
      <w:tr w:rsidRPr="00736FE9" w:rsidR="00404520" w:rsidTr="0032655F" w14:paraId="46CB5E25" w14:textId="77777777">
        <w:tc>
          <w:tcPr>
            <w:tcW w:w="2265" w:type="dxa"/>
          </w:tcPr>
          <w:p w:rsidRPr="00736FE9" w:rsidR="00404520" w:rsidP="0032655F" w:rsidRDefault="00404520" w14:paraId="655FDB67" w14:textId="77777777">
            <w:pPr>
              <w:spacing w:line="240" w:lineRule="atLeast"/>
              <w:rPr>
                <w:rFonts w:ascii="Verdana" w:hAnsi="Verdana"/>
                <w:sz w:val="18"/>
                <w:szCs w:val="18"/>
                <w:lang w:eastAsia="nl-NL"/>
              </w:rPr>
            </w:pPr>
            <w:r w:rsidRPr="00736FE9">
              <w:rPr>
                <w:rFonts w:ascii="Verdana" w:hAnsi="Verdana"/>
                <w:sz w:val="18"/>
                <w:szCs w:val="18"/>
                <w:lang w:eastAsia="nl-NL"/>
              </w:rPr>
              <w:t>2019</w:t>
            </w:r>
          </w:p>
        </w:tc>
        <w:tc>
          <w:tcPr>
            <w:tcW w:w="2265" w:type="dxa"/>
          </w:tcPr>
          <w:p w:rsidRPr="00736FE9" w:rsidR="00404520" w:rsidP="0032655F" w:rsidRDefault="00404520" w14:paraId="2970ED63" w14:textId="77777777">
            <w:pPr>
              <w:spacing w:line="240" w:lineRule="atLeast"/>
              <w:rPr>
                <w:rFonts w:ascii="Verdana" w:hAnsi="Verdana"/>
                <w:sz w:val="18"/>
                <w:szCs w:val="18"/>
                <w:lang w:eastAsia="nl-NL"/>
              </w:rPr>
            </w:pPr>
            <w:r w:rsidRPr="00736FE9">
              <w:rPr>
                <w:rFonts w:ascii="Verdana" w:hAnsi="Verdana"/>
                <w:sz w:val="18"/>
                <w:szCs w:val="18"/>
                <w:lang w:eastAsia="nl-NL"/>
              </w:rPr>
              <w:t>26.956</w:t>
            </w:r>
          </w:p>
        </w:tc>
        <w:tc>
          <w:tcPr>
            <w:tcW w:w="2266" w:type="dxa"/>
          </w:tcPr>
          <w:p w:rsidRPr="00736FE9" w:rsidR="00404520" w:rsidP="0032655F" w:rsidRDefault="00404520" w14:paraId="6C4FC92D" w14:textId="77777777">
            <w:pPr>
              <w:spacing w:line="240" w:lineRule="atLeast"/>
              <w:rPr>
                <w:rFonts w:ascii="Verdana" w:hAnsi="Verdana"/>
                <w:sz w:val="18"/>
                <w:szCs w:val="18"/>
                <w:lang w:eastAsia="nl-NL"/>
              </w:rPr>
            </w:pPr>
            <w:r w:rsidRPr="00736FE9">
              <w:rPr>
                <w:rFonts w:ascii="Verdana" w:hAnsi="Verdana"/>
                <w:sz w:val="18"/>
                <w:szCs w:val="18"/>
                <w:lang w:eastAsia="nl-NL"/>
              </w:rPr>
              <w:t>7548</w:t>
            </w:r>
          </w:p>
        </w:tc>
        <w:tc>
          <w:tcPr>
            <w:tcW w:w="2266" w:type="dxa"/>
          </w:tcPr>
          <w:p w:rsidRPr="00736FE9" w:rsidR="00404520" w:rsidP="0032655F" w:rsidRDefault="00404520" w14:paraId="4BE5B7DC" w14:textId="77777777">
            <w:pPr>
              <w:spacing w:line="240" w:lineRule="atLeast"/>
              <w:rPr>
                <w:rFonts w:ascii="Verdana" w:hAnsi="Verdana"/>
                <w:sz w:val="18"/>
                <w:szCs w:val="18"/>
                <w:lang w:eastAsia="nl-NL"/>
              </w:rPr>
            </w:pPr>
            <w:r w:rsidRPr="00736FE9">
              <w:rPr>
                <w:rFonts w:ascii="Verdana" w:hAnsi="Verdana"/>
                <w:sz w:val="18"/>
                <w:szCs w:val="18"/>
                <w:lang w:eastAsia="nl-NL"/>
              </w:rPr>
              <w:t>28%</w:t>
            </w:r>
          </w:p>
        </w:tc>
      </w:tr>
      <w:tr w:rsidRPr="00736FE9" w:rsidR="00404520" w:rsidTr="0032655F" w14:paraId="0399F844" w14:textId="77777777">
        <w:tc>
          <w:tcPr>
            <w:tcW w:w="2265" w:type="dxa"/>
          </w:tcPr>
          <w:p w:rsidRPr="00736FE9" w:rsidR="00404520" w:rsidP="0032655F" w:rsidRDefault="00404520" w14:paraId="02E78883" w14:textId="77777777">
            <w:pPr>
              <w:spacing w:line="240" w:lineRule="atLeast"/>
              <w:rPr>
                <w:rFonts w:ascii="Verdana" w:hAnsi="Verdana"/>
                <w:sz w:val="18"/>
                <w:szCs w:val="18"/>
                <w:lang w:eastAsia="nl-NL"/>
              </w:rPr>
            </w:pPr>
            <w:r w:rsidRPr="00736FE9">
              <w:rPr>
                <w:rFonts w:ascii="Verdana" w:hAnsi="Verdana"/>
                <w:sz w:val="18"/>
                <w:szCs w:val="18"/>
                <w:lang w:eastAsia="nl-NL"/>
              </w:rPr>
              <w:t>2018</w:t>
            </w:r>
          </w:p>
        </w:tc>
        <w:tc>
          <w:tcPr>
            <w:tcW w:w="2265" w:type="dxa"/>
          </w:tcPr>
          <w:p w:rsidRPr="00736FE9" w:rsidR="00404520" w:rsidP="0032655F" w:rsidRDefault="00404520" w14:paraId="076CBF9E" w14:textId="77777777">
            <w:pPr>
              <w:spacing w:line="240" w:lineRule="atLeast"/>
              <w:rPr>
                <w:rFonts w:ascii="Verdana" w:hAnsi="Verdana"/>
                <w:sz w:val="18"/>
                <w:szCs w:val="18"/>
                <w:lang w:eastAsia="nl-NL"/>
              </w:rPr>
            </w:pPr>
            <w:r w:rsidRPr="00736FE9">
              <w:rPr>
                <w:rFonts w:ascii="Verdana" w:hAnsi="Verdana"/>
                <w:sz w:val="18"/>
                <w:szCs w:val="18"/>
                <w:lang w:eastAsia="nl-NL"/>
              </w:rPr>
              <w:t>20.881</w:t>
            </w:r>
          </w:p>
        </w:tc>
        <w:tc>
          <w:tcPr>
            <w:tcW w:w="2266" w:type="dxa"/>
          </w:tcPr>
          <w:p w:rsidRPr="00736FE9" w:rsidR="00404520" w:rsidP="0032655F" w:rsidRDefault="00404520" w14:paraId="71FFC273" w14:textId="77777777">
            <w:pPr>
              <w:spacing w:line="240" w:lineRule="atLeast"/>
              <w:rPr>
                <w:rFonts w:ascii="Verdana" w:hAnsi="Verdana"/>
                <w:sz w:val="18"/>
                <w:szCs w:val="18"/>
                <w:lang w:eastAsia="nl-NL"/>
              </w:rPr>
            </w:pPr>
            <w:r w:rsidRPr="00736FE9">
              <w:rPr>
                <w:rFonts w:ascii="Verdana" w:hAnsi="Verdana"/>
                <w:sz w:val="18"/>
                <w:szCs w:val="18"/>
                <w:lang w:eastAsia="nl-NL"/>
              </w:rPr>
              <w:t>6055</w:t>
            </w:r>
          </w:p>
        </w:tc>
        <w:tc>
          <w:tcPr>
            <w:tcW w:w="2266" w:type="dxa"/>
          </w:tcPr>
          <w:p w:rsidRPr="00736FE9" w:rsidR="00404520" w:rsidP="0032655F" w:rsidRDefault="00404520" w14:paraId="7BD3B37F" w14:textId="77777777">
            <w:pPr>
              <w:spacing w:line="240" w:lineRule="atLeast"/>
              <w:rPr>
                <w:rFonts w:ascii="Verdana" w:hAnsi="Verdana"/>
                <w:sz w:val="18"/>
                <w:szCs w:val="18"/>
                <w:lang w:eastAsia="nl-NL"/>
              </w:rPr>
            </w:pPr>
            <w:r w:rsidRPr="00736FE9">
              <w:rPr>
                <w:rFonts w:ascii="Verdana" w:hAnsi="Verdana"/>
                <w:sz w:val="18"/>
                <w:szCs w:val="18"/>
                <w:lang w:eastAsia="nl-NL"/>
              </w:rPr>
              <w:t>29%</w:t>
            </w:r>
          </w:p>
        </w:tc>
      </w:tr>
    </w:tbl>
    <w:p w:rsidRPr="00736FE9" w:rsidR="00404520" w:rsidP="00541755" w:rsidRDefault="00404520" w14:paraId="01C61428" w14:textId="77777777">
      <w:pPr>
        <w:rPr>
          <w:szCs w:val="18"/>
          <w:lang w:val="nl-NL"/>
        </w:rPr>
      </w:pPr>
    </w:p>
    <w:p w:rsidRPr="00736FE9" w:rsidR="00541755" w:rsidP="00541755" w:rsidRDefault="00541755" w14:paraId="02946232" w14:textId="77777777">
      <w:pPr>
        <w:rPr>
          <w:szCs w:val="18"/>
          <w:lang w:val="nl-NL"/>
        </w:rPr>
      </w:pPr>
      <w:r w:rsidRPr="003206FC">
        <w:rPr>
          <w:szCs w:val="18"/>
          <w:lang w:val="nl-NL"/>
        </w:rPr>
        <w:t>Vraag 10</w:t>
      </w:r>
      <w:r w:rsidRPr="00736FE9">
        <w:rPr>
          <w:szCs w:val="18"/>
          <w:lang w:val="nl-NL"/>
        </w:rPr>
        <w:tab/>
      </w:r>
    </w:p>
    <w:p w:rsidRPr="00736FE9" w:rsidR="00541755" w:rsidP="00541755" w:rsidRDefault="00541755" w14:paraId="1EAB0623" w14:textId="77777777">
      <w:pPr>
        <w:rPr>
          <w:szCs w:val="18"/>
          <w:lang w:val="nl-NL"/>
        </w:rPr>
      </w:pPr>
      <w:r w:rsidRPr="00736FE9">
        <w:rPr>
          <w:szCs w:val="18"/>
          <w:lang w:val="nl-NL"/>
        </w:rPr>
        <w:t>Hoe hebben de uitgaven aan intramurale en extramurale geneesmiddelen zich de afgelopen tien jaar ontwikkeld en welk percentage betreft dit op het totale zorgbudget?</w:t>
      </w:r>
      <w:r w:rsidRPr="00736FE9">
        <w:rPr>
          <w:szCs w:val="18"/>
          <w:lang w:val="nl-NL"/>
        </w:rPr>
        <w:tab/>
      </w:r>
    </w:p>
    <w:p w:rsidR="00541755" w:rsidP="00541755" w:rsidRDefault="00541755" w14:paraId="12265DF3" w14:textId="1187B803">
      <w:pPr>
        <w:rPr>
          <w:szCs w:val="18"/>
          <w:lang w:val="nl-NL"/>
        </w:rPr>
      </w:pPr>
      <w:r w:rsidRPr="00736FE9">
        <w:rPr>
          <w:szCs w:val="18"/>
          <w:lang w:val="nl-NL"/>
        </w:rPr>
        <w:t>Antwoord:</w:t>
      </w:r>
    </w:p>
    <w:p w:rsidR="003206FC" w:rsidP="003206FC" w:rsidRDefault="003206FC" w14:paraId="120EE370" w14:textId="77777777">
      <w:pPr>
        <w:spacing w:line="240" w:lineRule="atLeast"/>
        <w:rPr>
          <w:szCs w:val="18"/>
          <w:lang w:val="nl-NL" w:eastAsia="nl-NL"/>
        </w:rPr>
      </w:pPr>
      <w:r>
        <w:rPr>
          <w:szCs w:val="18"/>
          <w:lang w:val="nl-NL" w:eastAsia="nl-NL"/>
        </w:rPr>
        <w:t xml:space="preserve">In onderstaande tabel staan de uitgaven van de extra- en intramurale geneesmiddelen van 2014 t/m 2023. De uitgaven van de extramurale geneesmiddelen zijn inclusief de terhandstellingskosten en daarmee gelijk aan de uitgaven Apotheekzorg, zoals opgenomen in het jaarverslag 2023. </w:t>
      </w:r>
    </w:p>
    <w:p w:rsidRPr="006E54D9" w:rsidR="003206FC" w:rsidP="003206FC" w:rsidRDefault="003206FC" w14:paraId="5ED71426" w14:textId="6E0BED3B">
      <w:pPr>
        <w:spacing w:line="240" w:lineRule="atLeast"/>
        <w:rPr>
          <w:szCs w:val="18"/>
          <w:lang w:val="nl-NL" w:eastAsia="nl-NL"/>
        </w:rPr>
      </w:pPr>
      <w:r w:rsidRPr="006E54D9">
        <w:rPr>
          <w:szCs w:val="18"/>
          <w:lang w:val="nl-NL" w:eastAsia="nl-NL"/>
        </w:rPr>
        <w:t xml:space="preserve">Intramurale geneesmiddelen worden op verschillende wijzen geregistreerd. De uitgaven aan relatief goedkope geneesmiddelen in de medisch specialistische zorg worden niet apart bijgehouden, maar uitgaven aan intramurale dure en weesgeneesmiddelen wel. </w:t>
      </w:r>
      <w:r>
        <w:rPr>
          <w:szCs w:val="18"/>
          <w:lang w:val="nl-NL" w:eastAsia="nl-NL"/>
        </w:rPr>
        <w:t>De raming voor intramurale geneesmiddelen zijn gebaseerd op ramingen van de verzekeraars waar eventuele kortingen, prijsarrangementen en BTW in zijn verwerkt.</w:t>
      </w:r>
    </w:p>
    <w:p w:rsidRPr="006E54D9" w:rsidR="003206FC" w:rsidP="003206FC" w:rsidRDefault="003206FC" w14:paraId="633A0428" w14:textId="77777777">
      <w:pPr>
        <w:spacing w:line="240" w:lineRule="atLeast"/>
        <w:rPr>
          <w:szCs w:val="18"/>
          <w:lang w:val="nl-NL" w:eastAsia="nl-NL"/>
        </w:rPr>
      </w:pPr>
      <w:r w:rsidRPr="006E54D9">
        <w:rPr>
          <w:szCs w:val="18"/>
          <w:lang w:val="nl-NL" w:eastAsia="nl-NL"/>
        </w:rPr>
        <w:t xml:space="preserve">De verstrekte geneesmiddelen in de Wlz worden ook niet apart geregistreerd. </w:t>
      </w:r>
      <w:r>
        <w:rPr>
          <w:szCs w:val="18"/>
          <w:lang w:val="nl-NL" w:eastAsia="nl-NL"/>
        </w:rPr>
        <w:t xml:space="preserve">Daar waar Wlz-clienten zorg met behandeling geleverd krijgen vanuit de Wlz maakt dit onderdeel van de integrale zorg vanuit de Wlz. Cliënten zonder behandeling krijgen geneesmiddelen vanuit de Zorgverzekeringswet.  </w:t>
      </w:r>
    </w:p>
    <w:p w:rsidR="003206FC" w:rsidP="003206FC" w:rsidRDefault="003206FC" w14:paraId="581E4DF9" w14:textId="3803F295">
      <w:pPr>
        <w:spacing w:line="240" w:lineRule="atLeast"/>
        <w:rPr>
          <w:szCs w:val="20"/>
          <w:lang w:val="nl-NL" w:eastAsia="nl-NL"/>
        </w:rPr>
      </w:pPr>
      <w:r w:rsidRPr="006E54D9">
        <w:rPr>
          <w:szCs w:val="18"/>
          <w:lang w:val="nl-NL" w:eastAsia="nl-NL"/>
        </w:rPr>
        <w:t xml:space="preserve">Onderstaande tabel geeft de absolute bedragen en het aandeel van beide kosten </w:t>
      </w:r>
      <w:r>
        <w:rPr>
          <w:szCs w:val="18"/>
          <w:lang w:val="nl-NL" w:eastAsia="nl-NL"/>
        </w:rPr>
        <w:t xml:space="preserve"> (extra- en intramuraal) ten opzichte van de bruto zorguitgaven</w:t>
      </w:r>
      <w:r w:rsidRPr="006E54D9">
        <w:rPr>
          <w:szCs w:val="18"/>
          <w:lang w:val="nl-NL" w:eastAsia="nl-NL"/>
        </w:rPr>
        <w:t xml:space="preserve">. </w:t>
      </w:r>
    </w:p>
    <w:tbl>
      <w:tblPr>
        <w:tblW w:w="9740" w:type="dxa"/>
        <w:tblCellMar>
          <w:left w:w="70" w:type="dxa"/>
          <w:right w:w="70" w:type="dxa"/>
        </w:tblCellMar>
        <w:tblLook w:val="04A0" w:firstRow="1" w:lastRow="0" w:firstColumn="1" w:lastColumn="0" w:noHBand="0" w:noVBand="1"/>
      </w:tblPr>
      <w:tblGrid>
        <w:gridCol w:w="2140"/>
        <w:gridCol w:w="760"/>
        <w:gridCol w:w="760"/>
        <w:gridCol w:w="760"/>
        <w:gridCol w:w="760"/>
        <w:gridCol w:w="760"/>
        <w:gridCol w:w="760"/>
        <w:gridCol w:w="760"/>
        <w:gridCol w:w="760"/>
        <w:gridCol w:w="760"/>
        <w:gridCol w:w="760"/>
      </w:tblGrid>
      <w:tr w:rsidR="003206FC" w:rsidTr="001F0EE6" w14:paraId="057F4B0B" w14:textId="77777777">
        <w:trPr>
          <w:trHeight w:val="630"/>
        </w:trPr>
        <w:tc>
          <w:tcPr>
            <w:tcW w:w="2140" w:type="dxa"/>
            <w:tcBorders>
              <w:top w:val="single" w:color="auto" w:sz="4" w:space="0"/>
              <w:left w:val="single" w:color="auto" w:sz="4" w:space="0"/>
              <w:bottom w:val="nil"/>
              <w:right w:val="nil"/>
            </w:tcBorders>
            <w:shd w:val="clear" w:color="000000" w:fill="0D0D0D"/>
            <w:vAlign w:val="center"/>
            <w:hideMark/>
          </w:tcPr>
          <w:p w:rsidRPr="00CD4578" w:rsidR="003206FC" w:rsidP="001F0EE6" w:rsidRDefault="003206FC" w14:paraId="1DA21EF4" w14:textId="77777777">
            <w:pPr>
              <w:spacing w:line="240" w:lineRule="atLeast"/>
              <w:rPr>
                <w:color w:val="FFFFFF"/>
                <w:sz w:val="16"/>
                <w:szCs w:val="16"/>
                <w:lang w:val="nl-NL" w:eastAsia="nl-NL"/>
              </w:rPr>
            </w:pPr>
            <w:r w:rsidRPr="00CD4578">
              <w:rPr>
                <w:color w:val="FFFFFF"/>
                <w:sz w:val="16"/>
                <w:szCs w:val="16"/>
                <w:lang w:val="nl-NL" w:eastAsia="nl-NL"/>
              </w:rPr>
              <w:t>Uitgaven geneesmiddelen (in miljarden)</w:t>
            </w:r>
          </w:p>
        </w:tc>
        <w:tc>
          <w:tcPr>
            <w:tcW w:w="760" w:type="dxa"/>
            <w:tcBorders>
              <w:top w:val="single" w:color="auto" w:sz="4" w:space="0"/>
              <w:left w:val="nil"/>
              <w:bottom w:val="nil"/>
              <w:right w:val="nil"/>
            </w:tcBorders>
            <w:shd w:val="clear" w:color="000000" w:fill="0D0D0D"/>
            <w:noWrap/>
            <w:vAlign w:val="bottom"/>
            <w:hideMark/>
          </w:tcPr>
          <w:p w:rsidRPr="00CD4578" w:rsidR="003206FC" w:rsidP="001F0EE6" w:rsidRDefault="003206FC" w14:paraId="6F8A33C8" w14:textId="77777777">
            <w:pPr>
              <w:spacing w:line="240" w:lineRule="atLeast"/>
              <w:jc w:val="center"/>
              <w:rPr>
                <w:color w:val="FFFFFF"/>
                <w:szCs w:val="20"/>
                <w:lang w:val="nl-NL" w:eastAsia="nl-NL"/>
              </w:rPr>
            </w:pPr>
            <w:r w:rsidRPr="00CD4578">
              <w:rPr>
                <w:color w:val="FFFFFF"/>
                <w:szCs w:val="20"/>
                <w:lang w:val="nl-NL" w:eastAsia="nl-NL"/>
              </w:rPr>
              <w:t>2014</w:t>
            </w:r>
          </w:p>
        </w:tc>
        <w:tc>
          <w:tcPr>
            <w:tcW w:w="760" w:type="dxa"/>
            <w:tcBorders>
              <w:top w:val="single" w:color="auto" w:sz="4" w:space="0"/>
              <w:left w:val="nil"/>
              <w:bottom w:val="nil"/>
              <w:right w:val="nil"/>
            </w:tcBorders>
            <w:shd w:val="clear" w:color="000000" w:fill="0D0D0D"/>
            <w:noWrap/>
            <w:vAlign w:val="bottom"/>
            <w:hideMark/>
          </w:tcPr>
          <w:p w:rsidRPr="00CD4578" w:rsidR="003206FC" w:rsidP="001F0EE6" w:rsidRDefault="003206FC" w14:paraId="23F161E4" w14:textId="77777777">
            <w:pPr>
              <w:spacing w:line="240" w:lineRule="atLeast"/>
              <w:jc w:val="center"/>
              <w:rPr>
                <w:color w:val="FFFFFF"/>
                <w:szCs w:val="20"/>
                <w:lang w:val="nl-NL" w:eastAsia="nl-NL"/>
              </w:rPr>
            </w:pPr>
            <w:r w:rsidRPr="00CD4578">
              <w:rPr>
                <w:color w:val="FFFFFF"/>
                <w:szCs w:val="20"/>
                <w:lang w:val="nl-NL" w:eastAsia="nl-NL"/>
              </w:rPr>
              <w:t>2015</w:t>
            </w:r>
          </w:p>
        </w:tc>
        <w:tc>
          <w:tcPr>
            <w:tcW w:w="760" w:type="dxa"/>
            <w:tcBorders>
              <w:top w:val="single" w:color="auto" w:sz="4" w:space="0"/>
              <w:left w:val="nil"/>
              <w:bottom w:val="nil"/>
              <w:right w:val="nil"/>
            </w:tcBorders>
            <w:shd w:val="clear" w:color="000000" w:fill="0D0D0D"/>
            <w:noWrap/>
            <w:vAlign w:val="bottom"/>
            <w:hideMark/>
          </w:tcPr>
          <w:p w:rsidRPr="00CD4578" w:rsidR="003206FC" w:rsidP="001F0EE6" w:rsidRDefault="003206FC" w14:paraId="7E452065" w14:textId="77777777">
            <w:pPr>
              <w:spacing w:line="240" w:lineRule="atLeast"/>
              <w:jc w:val="center"/>
              <w:rPr>
                <w:color w:val="FFFFFF"/>
                <w:szCs w:val="20"/>
                <w:lang w:val="nl-NL" w:eastAsia="nl-NL"/>
              </w:rPr>
            </w:pPr>
            <w:r w:rsidRPr="00CD4578">
              <w:rPr>
                <w:color w:val="FFFFFF"/>
                <w:szCs w:val="20"/>
                <w:lang w:val="nl-NL" w:eastAsia="nl-NL"/>
              </w:rPr>
              <w:t>2016</w:t>
            </w:r>
          </w:p>
        </w:tc>
        <w:tc>
          <w:tcPr>
            <w:tcW w:w="760" w:type="dxa"/>
            <w:tcBorders>
              <w:top w:val="single" w:color="auto" w:sz="4" w:space="0"/>
              <w:left w:val="nil"/>
              <w:bottom w:val="nil"/>
              <w:right w:val="nil"/>
            </w:tcBorders>
            <w:shd w:val="clear" w:color="000000" w:fill="0D0D0D"/>
            <w:noWrap/>
            <w:vAlign w:val="bottom"/>
            <w:hideMark/>
          </w:tcPr>
          <w:p w:rsidRPr="00CD4578" w:rsidR="003206FC" w:rsidP="001F0EE6" w:rsidRDefault="003206FC" w14:paraId="3CF8C837" w14:textId="77777777">
            <w:pPr>
              <w:spacing w:line="240" w:lineRule="atLeast"/>
              <w:jc w:val="center"/>
              <w:rPr>
                <w:color w:val="FFFFFF"/>
                <w:szCs w:val="20"/>
                <w:lang w:val="nl-NL" w:eastAsia="nl-NL"/>
              </w:rPr>
            </w:pPr>
            <w:r w:rsidRPr="00CD4578">
              <w:rPr>
                <w:color w:val="FFFFFF"/>
                <w:szCs w:val="20"/>
                <w:lang w:val="nl-NL" w:eastAsia="nl-NL"/>
              </w:rPr>
              <w:t>2017</w:t>
            </w:r>
          </w:p>
        </w:tc>
        <w:tc>
          <w:tcPr>
            <w:tcW w:w="760" w:type="dxa"/>
            <w:tcBorders>
              <w:top w:val="single" w:color="auto" w:sz="4" w:space="0"/>
              <w:left w:val="nil"/>
              <w:bottom w:val="nil"/>
              <w:right w:val="nil"/>
            </w:tcBorders>
            <w:shd w:val="clear" w:color="000000" w:fill="0D0D0D"/>
            <w:noWrap/>
            <w:vAlign w:val="bottom"/>
            <w:hideMark/>
          </w:tcPr>
          <w:p w:rsidRPr="00CD4578" w:rsidR="003206FC" w:rsidP="001F0EE6" w:rsidRDefault="003206FC" w14:paraId="2F25B3D5" w14:textId="77777777">
            <w:pPr>
              <w:spacing w:line="240" w:lineRule="atLeast"/>
              <w:jc w:val="center"/>
              <w:rPr>
                <w:color w:val="FFFFFF"/>
                <w:szCs w:val="20"/>
                <w:lang w:val="nl-NL" w:eastAsia="nl-NL"/>
              </w:rPr>
            </w:pPr>
            <w:r w:rsidRPr="00CD4578">
              <w:rPr>
                <w:color w:val="FFFFFF"/>
                <w:szCs w:val="20"/>
                <w:lang w:val="nl-NL" w:eastAsia="nl-NL"/>
              </w:rPr>
              <w:t>2018</w:t>
            </w:r>
          </w:p>
        </w:tc>
        <w:tc>
          <w:tcPr>
            <w:tcW w:w="760" w:type="dxa"/>
            <w:tcBorders>
              <w:top w:val="single" w:color="auto" w:sz="4" w:space="0"/>
              <w:left w:val="nil"/>
              <w:bottom w:val="nil"/>
              <w:right w:val="nil"/>
            </w:tcBorders>
            <w:shd w:val="clear" w:color="000000" w:fill="0D0D0D"/>
            <w:noWrap/>
            <w:vAlign w:val="bottom"/>
            <w:hideMark/>
          </w:tcPr>
          <w:p w:rsidRPr="00CD4578" w:rsidR="003206FC" w:rsidP="001F0EE6" w:rsidRDefault="003206FC" w14:paraId="5470C1A7" w14:textId="77777777">
            <w:pPr>
              <w:spacing w:line="240" w:lineRule="atLeast"/>
              <w:jc w:val="center"/>
              <w:rPr>
                <w:color w:val="FFFFFF"/>
                <w:szCs w:val="20"/>
                <w:lang w:val="nl-NL" w:eastAsia="nl-NL"/>
              </w:rPr>
            </w:pPr>
            <w:r w:rsidRPr="00CD4578">
              <w:rPr>
                <w:color w:val="FFFFFF"/>
                <w:szCs w:val="20"/>
                <w:lang w:val="nl-NL" w:eastAsia="nl-NL"/>
              </w:rPr>
              <w:t>2019</w:t>
            </w:r>
          </w:p>
        </w:tc>
        <w:tc>
          <w:tcPr>
            <w:tcW w:w="760" w:type="dxa"/>
            <w:tcBorders>
              <w:top w:val="single" w:color="auto" w:sz="4" w:space="0"/>
              <w:left w:val="nil"/>
              <w:bottom w:val="nil"/>
              <w:right w:val="nil"/>
            </w:tcBorders>
            <w:shd w:val="clear" w:color="000000" w:fill="0D0D0D"/>
            <w:noWrap/>
            <w:vAlign w:val="bottom"/>
            <w:hideMark/>
          </w:tcPr>
          <w:p w:rsidRPr="00CD4578" w:rsidR="003206FC" w:rsidP="001F0EE6" w:rsidRDefault="003206FC" w14:paraId="04C20441" w14:textId="77777777">
            <w:pPr>
              <w:spacing w:line="240" w:lineRule="atLeast"/>
              <w:jc w:val="center"/>
              <w:rPr>
                <w:color w:val="FFFFFF"/>
                <w:szCs w:val="20"/>
                <w:lang w:val="nl-NL" w:eastAsia="nl-NL"/>
              </w:rPr>
            </w:pPr>
            <w:r w:rsidRPr="00CD4578">
              <w:rPr>
                <w:color w:val="FFFFFF"/>
                <w:szCs w:val="20"/>
                <w:lang w:val="nl-NL" w:eastAsia="nl-NL"/>
              </w:rPr>
              <w:t>2020</w:t>
            </w:r>
          </w:p>
        </w:tc>
        <w:tc>
          <w:tcPr>
            <w:tcW w:w="760" w:type="dxa"/>
            <w:tcBorders>
              <w:top w:val="single" w:color="auto" w:sz="4" w:space="0"/>
              <w:left w:val="nil"/>
              <w:bottom w:val="nil"/>
              <w:right w:val="nil"/>
            </w:tcBorders>
            <w:shd w:val="clear" w:color="000000" w:fill="0D0D0D"/>
            <w:noWrap/>
            <w:vAlign w:val="bottom"/>
            <w:hideMark/>
          </w:tcPr>
          <w:p w:rsidRPr="00CD4578" w:rsidR="003206FC" w:rsidP="001F0EE6" w:rsidRDefault="003206FC" w14:paraId="2229EA43" w14:textId="77777777">
            <w:pPr>
              <w:spacing w:line="240" w:lineRule="atLeast"/>
              <w:jc w:val="center"/>
              <w:rPr>
                <w:color w:val="FFFFFF"/>
                <w:szCs w:val="20"/>
                <w:lang w:val="nl-NL" w:eastAsia="nl-NL"/>
              </w:rPr>
            </w:pPr>
            <w:r w:rsidRPr="00CD4578">
              <w:rPr>
                <w:color w:val="FFFFFF"/>
                <w:szCs w:val="20"/>
                <w:lang w:val="nl-NL" w:eastAsia="nl-NL"/>
              </w:rPr>
              <w:t>2021</w:t>
            </w:r>
          </w:p>
        </w:tc>
        <w:tc>
          <w:tcPr>
            <w:tcW w:w="760" w:type="dxa"/>
            <w:tcBorders>
              <w:top w:val="single" w:color="auto" w:sz="4" w:space="0"/>
              <w:left w:val="nil"/>
              <w:bottom w:val="nil"/>
              <w:right w:val="nil"/>
            </w:tcBorders>
            <w:shd w:val="clear" w:color="000000" w:fill="0D0D0D"/>
            <w:noWrap/>
            <w:vAlign w:val="bottom"/>
            <w:hideMark/>
          </w:tcPr>
          <w:p w:rsidRPr="00CD4578" w:rsidR="003206FC" w:rsidP="001F0EE6" w:rsidRDefault="003206FC" w14:paraId="3D0CCC1B" w14:textId="77777777">
            <w:pPr>
              <w:spacing w:line="240" w:lineRule="atLeast"/>
              <w:jc w:val="center"/>
              <w:rPr>
                <w:color w:val="FFFFFF"/>
                <w:szCs w:val="20"/>
                <w:lang w:val="nl-NL" w:eastAsia="nl-NL"/>
              </w:rPr>
            </w:pPr>
            <w:r w:rsidRPr="00CD4578">
              <w:rPr>
                <w:color w:val="FFFFFF"/>
                <w:szCs w:val="20"/>
                <w:lang w:val="nl-NL" w:eastAsia="nl-NL"/>
              </w:rPr>
              <w:t>2022</w:t>
            </w:r>
          </w:p>
        </w:tc>
        <w:tc>
          <w:tcPr>
            <w:tcW w:w="760" w:type="dxa"/>
            <w:tcBorders>
              <w:top w:val="single" w:color="auto" w:sz="4" w:space="0"/>
              <w:left w:val="nil"/>
              <w:bottom w:val="nil"/>
              <w:right w:val="single" w:color="auto" w:sz="4" w:space="0"/>
            </w:tcBorders>
            <w:shd w:val="clear" w:color="000000" w:fill="0D0D0D"/>
            <w:noWrap/>
            <w:vAlign w:val="bottom"/>
            <w:hideMark/>
          </w:tcPr>
          <w:p w:rsidRPr="00CD4578" w:rsidR="003206FC" w:rsidP="001F0EE6" w:rsidRDefault="003206FC" w14:paraId="2EFEF164" w14:textId="77777777">
            <w:pPr>
              <w:spacing w:line="240" w:lineRule="atLeast"/>
              <w:jc w:val="center"/>
              <w:rPr>
                <w:color w:val="FFFFFF"/>
                <w:szCs w:val="20"/>
                <w:lang w:val="nl-NL" w:eastAsia="nl-NL"/>
              </w:rPr>
            </w:pPr>
            <w:r w:rsidRPr="00CD4578">
              <w:rPr>
                <w:color w:val="FFFFFF"/>
                <w:szCs w:val="20"/>
                <w:lang w:val="nl-NL" w:eastAsia="nl-NL"/>
              </w:rPr>
              <w:t>2023</w:t>
            </w:r>
          </w:p>
        </w:tc>
      </w:tr>
      <w:tr w:rsidR="003206FC" w:rsidTr="001F0EE6" w14:paraId="14A9EDDC" w14:textId="77777777">
        <w:trPr>
          <w:trHeight w:val="420"/>
        </w:trPr>
        <w:tc>
          <w:tcPr>
            <w:tcW w:w="2140" w:type="dxa"/>
            <w:tcBorders>
              <w:top w:val="single" w:color="auto" w:sz="4" w:space="0"/>
              <w:left w:val="single" w:color="auto" w:sz="4" w:space="0"/>
              <w:bottom w:val="nil"/>
              <w:right w:val="nil"/>
            </w:tcBorders>
            <w:shd w:val="clear" w:color="auto" w:fill="auto"/>
            <w:vAlign w:val="center"/>
            <w:hideMark/>
          </w:tcPr>
          <w:p w:rsidRPr="00CD4578" w:rsidR="003206FC" w:rsidP="001F0EE6" w:rsidRDefault="003206FC" w14:paraId="7F6EA3EF" w14:textId="77777777">
            <w:pPr>
              <w:spacing w:line="240" w:lineRule="atLeast"/>
              <w:rPr>
                <w:color w:val="000000"/>
                <w:sz w:val="16"/>
                <w:szCs w:val="16"/>
                <w:lang w:val="nl-NL" w:eastAsia="nl-NL"/>
              </w:rPr>
            </w:pPr>
            <w:r w:rsidRPr="00CD4578">
              <w:rPr>
                <w:color w:val="000000"/>
                <w:sz w:val="16"/>
                <w:szCs w:val="16"/>
                <w:lang w:val="nl-NL" w:eastAsia="nl-NL"/>
              </w:rPr>
              <w:t>Extramurale geneesmiddelen</w:t>
            </w:r>
          </w:p>
        </w:tc>
        <w:tc>
          <w:tcPr>
            <w:tcW w:w="760" w:type="dxa"/>
            <w:tcBorders>
              <w:top w:val="single" w:color="auto" w:sz="4" w:space="0"/>
              <w:left w:val="nil"/>
              <w:bottom w:val="nil"/>
              <w:right w:val="nil"/>
            </w:tcBorders>
            <w:shd w:val="clear" w:color="auto" w:fill="auto"/>
            <w:vAlign w:val="center"/>
            <w:hideMark/>
          </w:tcPr>
          <w:p w:rsidRPr="00CD4578" w:rsidR="003206FC" w:rsidP="001F0EE6" w:rsidRDefault="003206FC" w14:paraId="5293F7D7" w14:textId="77777777">
            <w:pPr>
              <w:spacing w:line="240" w:lineRule="atLeast"/>
              <w:jc w:val="center"/>
              <w:rPr>
                <w:color w:val="000000"/>
                <w:sz w:val="16"/>
                <w:szCs w:val="16"/>
                <w:lang w:val="nl-NL" w:eastAsia="nl-NL"/>
              </w:rPr>
            </w:pPr>
            <w:r w:rsidRPr="00CD4578">
              <w:rPr>
                <w:color w:val="000000"/>
                <w:sz w:val="16"/>
                <w:szCs w:val="16"/>
                <w:lang w:val="nl-NL" w:eastAsia="nl-NL"/>
              </w:rPr>
              <w:t>€ 4,3</w:t>
            </w:r>
          </w:p>
        </w:tc>
        <w:tc>
          <w:tcPr>
            <w:tcW w:w="760" w:type="dxa"/>
            <w:tcBorders>
              <w:top w:val="single" w:color="auto" w:sz="4" w:space="0"/>
              <w:left w:val="nil"/>
              <w:bottom w:val="nil"/>
              <w:right w:val="nil"/>
            </w:tcBorders>
            <w:shd w:val="clear" w:color="auto" w:fill="auto"/>
            <w:vAlign w:val="center"/>
            <w:hideMark/>
          </w:tcPr>
          <w:p w:rsidRPr="00CD4578" w:rsidR="003206FC" w:rsidP="001F0EE6" w:rsidRDefault="003206FC" w14:paraId="1197E23A" w14:textId="77777777">
            <w:pPr>
              <w:spacing w:line="240" w:lineRule="atLeast"/>
              <w:jc w:val="center"/>
              <w:rPr>
                <w:color w:val="000000"/>
                <w:sz w:val="16"/>
                <w:szCs w:val="16"/>
                <w:lang w:val="nl-NL" w:eastAsia="nl-NL"/>
              </w:rPr>
            </w:pPr>
            <w:r w:rsidRPr="00CD4578">
              <w:rPr>
                <w:color w:val="000000"/>
                <w:sz w:val="16"/>
                <w:szCs w:val="16"/>
                <w:lang w:val="nl-NL" w:eastAsia="nl-NL"/>
              </w:rPr>
              <w:t>€ 4,5</w:t>
            </w:r>
          </w:p>
        </w:tc>
        <w:tc>
          <w:tcPr>
            <w:tcW w:w="760" w:type="dxa"/>
            <w:tcBorders>
              <w:top w:val="single" w:color="auto" w:sz="4" w:space="0"/>
              <w:left w:val="nil"/>
              <w:bottom w:val="nil"/>
              <w:right w:val="nil"/>
            </w:tcBorders>
            <w:shd w:val="clear" w:color="auto" w:fill="auto"/>
            <w:vAlign w:val="center"/>
            <w:hideMark/>
          </w:tcPr>
          <w:p w:rsidRPr="00CD4578" w:rsidR="003206FC" w:rsidP="001F0EE6" w:rsidRDefault="003206FC" w14:paraId="0ACE8CDC" w14:textId="77777777">
            <w:pPr>
              <w:spacing w:line="240" w:lineRule="atLeast"/>
              <w:jc w:val="center"/>
              <w:rPr>
                <w:color w:val="000000"/>
                <w:sz w:val="16"/>
                <w:szCs w:val="16"/>
                <w:lang w:val="nl-NL" w:eastAsia="nl-NL"/>
              </w:rPr>
            </w:pPr>
            <w:r w:rsidRPr="00CD4578">
              <w:rPr>
                <w:color w:val="000000"/>
                <w:sz w:val="16"/>
                <w:szCs w:val="16"/>
                <w:lang w:val="nl-NL" w:eastAsia="nl-NL"/>
              </w:rPr>
              <w:t>€ 4,5</w:t>
            </w:r>
          </w:p>
        </w:tc>
        <w:tc>
          <w:tcPr>
            <w:tcW w:w="760" w:type="dxa"/>
            <w:tcBorders>
              <w:top w:val="single" w:color="auto" w:sz="4" w:space="0"/>
              <w:left w:val="nil"/>
              <w:bottom w:val="nil"/>
              <w:right w:val="nil"/>
            </w:tcBorders>
            <w:shd w:val="clear" w:color="auto" w:fill="auto"/>
            <w:vAlign w:val="center"/>
            <w:hideMark/>
          </w:tcPr>
          <w:p w:rsidRPr="00CD4578" w:rsidR="003206FC" w:rsidP="001F0EE6" w:rsidRDefault="003206FC" w14:paraId="30FE99D5" w14:textId="77777777">
            <w:pPr>
              <w:spacing w:line="240" w:lineRule="atLeast"/>
              <w:jc w:val="center"/>
              <w:rPr>
                <w:color w:val="000000"/>
                <w:sz w:val="16"/>
                <w:szCs w:val="16"/>
                <w:lang w:val="nl-NL" w:eastAsia="nl-NL"/>
              </w:rPr>
            </w:pPr>
            <w:r w:rsidRPr="00CD4578">
              <w:rPr>
                <w:color w:val="000000"/>
                <w:sz w:val="16"/>
                <w:szCs w:val="16"/>
                <w:lang w:val="nl-NL" w:eastAsia="nl-NL"/>
              </w:rPr>
              <w:t>€ 4,6</w:t>
            </w:r>
          </w:p>
        </w:tc>
        <w:tc>
          <w:tcPr>
            <w:tcW w:w="760" w:type="dxa"/>
            <w:tcBorders>
              <w:top w:val="single" w:color="auto" w:sz="4" w:space="0"/>
              <w:left w:val="nil"/>
              <w:bottom w:val="nil"/>
              <w:right w:val="nil"/>
            </w:tcBorders>
            <w:shd w:val="clear" w:color="auto" w:fill="auto"/>
            <w:vAlign w:val="center"/>
            <w:hideMark/>
          </w:tcPr>
          <w:p w:rsidRPr="00CD4578" w:rsidR="003206FC" w:rsidP="001F0EE6" w:rsidRDefault="003206FC" w14:paraId="326045EA" w14:textId="77777777">
            <w:pPr>
              <w:spacing w:line="240" w:lineRule="atLeast"/>
              <w:jc w:val="center"/>
              <w:rPr>
                <w:color w:val="000000"/>
                <w:sz w:val="16"/>
                <w:szCs w:val="16"/>
                <w:lang w:val="nl-NL" w:eastAsia="nl-NL"/>
              </w:rPr>
            </w:pPr>
            <w:r w:rsidRPr="00CD4578">
              <w:rPr>
                <w:color w:val="000000"/>
                <w:sz w:val="16"/>
                <w:szCs w:val="16"/>
                <w:lang w:val="nl-NL" w:eastAsia="nl-NL"/>
              </w:rPr>
              <w:t>€ 4,6</w:t>
            </w:r>
          </w:p>
        </w:tc>
        <w:tc>
          <w:tcPr>
            <w:tcW w:w="760" w:type="dxa"/>
            <w:tcBorders>
              <w:top w:val="single" w:color="auto" w:sz="4" w:space="0"/>
              <w:left w:val="nil"/>
              <w:bottom w:val="nil"/>
              <w:right w:val="nil"/>
            </w:tcBorders>
            <w:shd w:val="clear" w:color="auto" w:fill="auto"/>
            <w:vAlign w:val="center"/>
            <w:hideMark/>
          </w:tcPr>
          <w:p w:rsidRPr="00CD4578" w:rsidR="003206FC" w:rsidP="001F0EE6" w:rsidRDefault="003206FC" w14:paraId="3266EB10" w14:textId="77777777">
            <w:pPr>
              <w:spacing w:line="240" w:lineRule="atLeast"/>
              <w:jc w:val="center"/>
              <w:rPr>
                <w:color w:val="000000"/>
                <w:sz w:val="16"/>
                <w:szCs w:val="16"/>
                <w:lang w:val="nl-NL" w:eastAsia="nl-NL"/>
              </w:rPr>
            </w:pPr>
            <w:r w:rsidRPr="00CD4578">
              <w:rPr>
                <w:color w:val="000000"/>
                <w:sz w:val="16"/>
                <w:szCs w:val="16"/>
                <w:lang w:val="nl-NL" w:eastAsia="nl-NL"/>
              </w:rPr>
              <w:t>€ 4,8</w:t>
            </w:r>
          </w:p>
        </w:tc>
        <w:tc>
          <w:tcPr>
            <w:tcW w:w="760" w:type="dxa"/>
            <w:tcBorders>
              <w:top w:val="single" w:color="auto" w:sz="4" w:space="0"/>
              <w:left w:val="nil"/>
              <w:bottom w:val="nil"/>
              <w:right w:val="nil"/>
            </w:tcBorders>
            <w:shd w:val="clear" w:color="auto" w:fill="auto"/>
            <w:vAlign w:val="center"/>
            <w:hideMark/>
          </w:tcPr>
          <w:p w:rsidRPr="00CD4578" w:rsidR="003206FC" w:rsidP="001F0EE6" w:rsidRDefault="003206FC" w14:paraId="3154A279" w14:textId="77777777">
            <w:pPr>
              <w:spacing w:line="240" w:lineRule="atLeast"/>
              <w:jc w:val="center"/>
              <w:rPr>
                <w:color w:val="000000"/>
                <w:sz w:val="16"/>
                <w:szCs w:val="16"/>
                <w:lang w:val="nl-NL" w:eastAsia="nl-NL"/>
              </w:rPr>
            </w:pPr>
            <w:r w:rsidRPr="00CD4578">
              <w:rPr>
                <w:color w:val="000000"/>
                <w:sz w:val="16"/>
                <w:szCs w:val="16"/>
                <w:lang w:val="nl-NL" w:eastAsia="nl-NL"/>
              </w:rPr>
              <w:t>€ 5,0</w:t>
            </w:r>
          </w:p>
        </w:tc>
        <w:tc>
          <w:tcPr>
            <w:tcW w:w="760" w:type="dxa"/>
            <w:tcBorders>
              <w:top w:val="single" w:color="auto" w:sz="4" w:space="0"/>
              <w:left w:val="nil"/>
              <w:bottom w:val="nil"/>
              <w:right w:val="nil"/>
            </w:tcBorders>
            <w:shd w:val="clear" w:color="auto" w:fill="auto"/>
            <w:vAlign w:val="center"/>
            <w:hideMark/>
          </w:tcPr>
          <w:p w:rsidRPr="00CD4578" w:rsidR="003206FC" w:rsidP="001F0EE6" w:rsidRDefault="003206FC" w14:paraId="16E9D7BF" w14:textId="77777777">
            <w:pPr>
              <w:spacing w:line="240" w:lineRule="atLeast"/>
              <w:jc w:val="center"/>
              <w:rPr>
                <w:color w:val="000000"/>
                <w:sz w:val="16"/>
                <w:szCs w:val="16"/>
                <w:lang w:val="nl-NL" w:eastAsia="nl-NL"/>
              </w:rPr>
            </w:pPr>
            <w:r w:rsidRPr="00CD4578">
              <w:rPr>
                <w:color w:val="000000"/>
                <w:sz w:val="16"/>
                <w:szCs w:val="16"/>
                <w:lang w:val="nl-NL" w:eastAsia="nl-NL"/>
              </w:rPr>
              <w:t>€ 4,9</w:t>
            </w:r>
          </w:p>
        </w:tc>
        <w:tc>
          <w:tcPr>
            <w:tcW w:w="760" w:type="dxa"/>
            <w:tcBorders>
              <w:top w:val="single" w:color="auto" w:sz="4" w:space="0"/>
              <w:left w:val="nil"/>
              <w:bottom w:val="nil"/>
              <w:right w:val="nil"/>
            </w:tcBorders>
            <w:shd w:val="clear" w:color="auto" w:fill="auto"/>
            <w:vAlign w:val="center"/>
            <w:hideMark/>
          </w:tcPr>
          <w:p w:rsidRPr="00CD4578" w:rsidR="003206FC" w:rsidP="001F0EE6" w:rsidRDefault="003206FC" w14:paraId="2406816C" w14:textId="77777777">
            <w:pPr>
              <w:spacing w:line="240" w:lineRule="atLeast"/>
              <w:jc w:val="center"/>
              <w:rPr>
                <w:color w:val="000000"/>
                <w:sz w:val="16"/>
                <w:szCs w:val="16"/>
                <w:lang w:val="nl-NL" w:eastAsia="nl-NL"/>
              </w:rPr>
            </w:pPr>
            <w:r w:rsidRPr="00CD4578">
              <w:rPr>
                <w:color w:val="000000"/>
                <w:sz w:val="16"/>
                <w:szCs w:val="16"/>
                <w:lang w:val="nl-NL" w:eastAsia="nl-NL"/>
              </w:rPr>
              <w:t>€ 5,2</w:t>
            </w:r>
          </w:p>
        </w:tc>
        <w:tc>
          <w:tcPr>
            <w:tcW w:w="760" w:type="dxa"/>
            <w:tcBorders>
              <w:top w:val="single" w:color="auto" w:sz="4" w:space="0"/>
              <w:left w:val="nil"/>
              <w:bottom w:val="nil"/>
              <w:right w:val="single" w:color="auto" w:sz="4" w:space="0"/>
            </w:tcBorders>
            <w:shd w:val="clear" w:color="auto" w:fill="auto"/>
            <w:vAlign w:val="center"/>
            <w:hideMark/>
          </w:tcPr>
          <w:p w:rsidRPr="00CD4578" w:rsidR="003206FC" w:rsidP="001F0EE6" w:rsidRDefault="003206FC" w14:paraId="289FC734" w14:textId="77777777">
            <w:pPr>
              <w:spacing w:line="240" w:lineRule="atLeast"/>
              <w:jc w:val="center"/>
              <w:rPr>
                <w:color w:val="000000"/>
                <w:sz w:val="16"/>
                <w:szCs w:val="16"/>
                <w:lang w:val="nl-NL" w:eastAsia="nl-NL"/>
              </w:rPr>
            </w:pPr>
            <w:r w:rsidRPr="00CD4578">
              <w:rPr>
                <w:color w:val="000000"/>
                <w:sz w:val="16"/>
                <w:szCs w:val="16"/>
                <w:lang w:val="nl-NL" w:eastAsia="nl-NL"/>
              </w:rPr>
              <w:t>€ 5,4</w:t>
            </w:r>
          </w:p>
        </w:tc>
      </w:tr>
      <w:tr w:rsidR="003206FC" w:rsidTr="001F0EE6" w14:paraId="11EAF85E" w14:textId="77777777">
        <w:trPr>
          <w:trHeight w:val="420"/>
        </w:trPr>
        <w:tc>
          <w:tcPr>
            <w:tcW w:w="2140" w:type="dxa"/>
            <w:tcBorders>
              <w:top w:val="nil"/>
              <w:left w:val="single" w:color="auto" w:sz="4" w:space="0"/>
              <w:bottom w:val="single" w:color="auto" w:sz="4" w:space="0"/>
              <w:right w:val="nil"/>
            </w:tcBorders>
            <w:shd w:val="clear" w:color="auto" w:fill="auto"/>
            <w:vAlign w:val="center"/>
            <w:hideMark/>
          </w:tcPr>
          <w:p w:rsidRPr="00CD4578" w:rsidR="003206FC" w:rsidP="001F0EE6" w:rsidRDefault="003206FC" w14:paraId="5616CDD6" w14:textId="77777777">
            <w:pPr>
              <w:spacing w:line="240" w:lineRule="atLeast"/>
              <w:rPr>
                <w:color w:val="000000"/>
                <w:sz w:val="16"/>
                <w:szCs w:val="16"/>
                <w:lang w:val="nl-NL" w:eastAsia="nl-NL"/>
              </w:rPr>
            </w:pPr>
            <w:r w:rsidRPr="00CD4578">
              <w:rPr>
                <w:color w:val="000000"/>
                <w:sz w:val="16"/>
                <w:szCs w:val="16"/>
                <w:lang w:val="nl-NL" w:eastAsia="nl-NL"/>
              </w:rPr>
              <w:t>Intramurale geneesmiddelen</w:t>
            </w:r>
          </w:p>
        </w:tc>
        <w:tc>
          <w:tcPr>
            <w:tcW w:w="760" w:type="dxa"/>
            <w:tcBorders>
              <w:top w:val="nil"/>
              <w:left w:val="nil"/>
              <w:bottom w:val="single" w:color="auto" w:sz="4" w:space="0"/>
              <w:right w:val="nil"/>
            </w:tcBorders>
            <w:shd w:val="clear" w:color="auto" w:fill="auto"/>
            <w:vAlign w:val="center"/>
            <w:hideMark/>
          </w:tcPr>
          <w:p w:rsidRPr="00CD4578" w:rsidR="003206FC" w:rsidP="001F0EE6" w:rsidRDefault="003206FC" w14:paraId="43E37E6E" w14:textId="77777777">
            <w:pPr>
              <w:spacing w:line="240" w:lineRule="atLeast"/>
              <w:jc w:val="center"/>
              <w:rPr>
                <w:color w:val="000000"/>
                <w:sz w:val="16"/>
                <w:szCs w:val="16"/>
                <w:lang w:val="nl-NL" w:eastAsia="nl-NL"/>
              </w:rPr>
            </w:pPr>
            <w:r w:rsidRPr="00CD4578">
              <w:rPr>
                <w:color w:val="000000"/>
                <w:sz w:val="16"/>
                <w:szCs w:val="16"/>
                <w:lang w:val="nl-NL" w:eastAsia="nl-NL"/>
              </w:rPr>
              <w:t>€ 1,7</w:t>
            </w:r>
          </w:p>
        </w:tc>
        <w:tc>
          <w:tcPr>
            <w:tcW w:w="760" w:type="dxa"/>
            <w:tcBorders>
              <w:top w:val="nil"/>
              <w:left w:val="nil"/>
              <w:bottom w:val="single" w:color="auto" w:sz="4" w:space="0"/>
              <w:right w:val="nil"/>
            </w:tcBorders>
            <w:shd w:val="clear" w:color="auto" w:fill="auto"/>
            <w:vAlign w:val="center"/>
            <w:hideMark/>
          </w:tcPr>
          <w:p w:rsidRPr="00CD4578" w:rsidR="003206FC" w:rsidP="001F0EE6" w:rsidRDefault="003206FC" w14:paraId="09762D30" w14:textId="77777777">
            <w:pPr>
              <w:spacing w:line="240" w:lineRule="atLeast"/>
              <w:jc w:val="center"/>
              <w:rPr>
                <w:color w:val="000000"/>
                <w:sz w:val="16"/>
                <w:szCs w:val="16"/>
                <w:lang w:val="nl-NL" w:eastAsia="nl-NL"/>
              </w:rPr>
            </w:pPr>
            <w:r w:rsidRPr="00CD4578">
              <w:rPr>
                <w:color w:val="000000"/>
                <w:sz w:val="16"/>
                <w:szCs w:val="16"/>
                <w:lang w:val="nl-NL" w:eastAsia="nl-NL"/>
              </w:rPr>
              <w:t>€ 1,8</w:t>
            </w:r>
          </w:p>
        </w:tc>
        <w:tc>
          <w:tcPr>
            <w:tcW w:w="760" w:type="dxa"/>
            <w:tcBorders>
              <w:top w:val="nil"/>
              <w:left w:val="nil"/>
              <w:bottom w:val="single" w:color="auto" w:sz="4" w:space="0"/>
              <w:right w:val="nil"/>
            </w:tcBorders>
            <w:shd w:val="clear" w:color="auto" w:fill="auto"/>
            <w:vAlign w:val="center"/>
            <w:hideMark/>
          </w:tcPr>
          <w:p w:rsidRPr="00CD4578" w:rsidR="003206FC" w:rsidP="001F0EE6" w:rsidRDefault="003206FC" w14:paraId="15B03B25" w14:textId="77777777">
            <w:pPr>
              <w:spacing w:line="240" w:lineRule="atLeast"/>
              <w:jc w:val="center"/>
              <w:rPr>
                <w:color w:val="000000"/>
                <w:sz w:val="16"/>
                <w:szCs w:val="16"/>
                <w:lang w:val="nl-NL" w:eastAsia="nl-NL"/>
              </w:rPr>
            </w:pPr>
            <w:r w:rsidRPr="00CD4578">
              <w:rPr>
                <w:color w:val="000000"/>
                <w:sz w:val="16"/>
                <w:szCs w:val="16"/>
                <w:lang w:val="nl-NL" w:eastAsia="nl-NL"/>
              </w:rPr>
              <w:t>€ 1,9</w:t>
            </w:r>
          </w:p>
        </w:tc>
        <w:tc>
          <w:tcPr>
            <w:tcW w:w="760" w:type="dxa"/>
            <w:tcBorders>
              <w:top w:val="nil"/>
              <w:left w:val="nil"/>
              <w:bottom w:val="single" w:color="auto" w:sz="4" w:space="0"/>
              <w:right w:val="nil"/>
            </w:tcBorders>
            <w:shd w:val="clear" w:color="auto" w:fill="auto"/>
            <w:vAlign w:val="center"/>
            <w:hideMark/>
          </w:tcPr>
          <w:p w:rsidRPr="00CD4578" w:rsidR="003206FC" w:rsidP="001F0EE6" w:rsidRDefault="003206FC" w14:paraId="24D9B077" w14:textId="77777777">
            <w:pPr>
              <w:spacing w:line="240" w:lineRule="atLeast"/>
              <w:jc w:val="center"/>
              <w:rPr>
                <w:color w:val="000000"/>
                <w:sz w:val="16"/>
                <w:szCs w:val="16"/>
                <w:lang w:val="nl-NL" w:eastAsia="nl-NL"/>
              </w:rPr>
            </w:pPr>
            <w:r w:rsidRPr="00CD4578">
              <w:rPr>
                <w:color w:val="000000"/>
                <w:sz w:val="16"/>
                <w:szCs w:val="16"/>
                <w:lang w:val="nl-NL" w:eastAsia="nl-NL"/>
              </w:rPr>
              <w:t>€ 2,0</w:t>
            </w:r>
          </w:p>
        </w:tc>
        <w:tc>
          <w:tcPr>
            <w:tcW w:w="760" w:type="dxa"/>
            <w:tcBorders>
              <w:top w:val="nil"/>
              <w:left w:val="nil"/>
              <w:bottom w:val="single" w:color="auto" w:sz="4" w:space="0"/>
              <w:right w:val="nil"/>
            </w:tcBorders>
            <w:shd w:val="clear" w:color="auto" w:fill="auto"/>
            <w:vAlign w:val="center"/>
            <w:hideMark/>
          </w:tcPr>
          <w:p w:rsidRPr="00CD4578" w:rsidR="003206FC" w:rsidP="001F0EE6" w:rsidRDefault="003206FC" w14:paraId="4E539DA5" w14:textId="77777777">
            <w:pPr>
              <w:spacing w:line="240" w:lineRule="atLeast"/>
              <w:jc w:val="center"/>
              <w:rPr>
                <w:color w:val="000000"/>
                <w:sz w:val="16"/>
                <w:szCs w:val="16"/>
                <w:lang w:val="nl-NL" w:eastAsia="nl-NL"/>
              </w:rPr>
            </w:pPr>
            <w:r w:rsidRPr="00CD4578">
              <w:rPr>
                <w:color w:val="000000"/>
                <w:sz w:val="16"/>
                <w:szCs w:val="16"/>
                <w:lang w:val="nl-NL" w:eastAsia="nl-NL"/>
              </w:rPr>
              <w:t>€ 2,2</w:t>
            </w:r>
          </w:p>
        </w:tc>
        <w:tc>
          <w:tcPr>
            <w:tcW w:w="760" w:type="dxa"/>
            <w:tcBorders>
              <w:top w:val="nil"/>
              <w:left w:val="nil"/>
              <w:bottom w:val="single" w:color="auto" w:sz="4" w:space="0"/>
              <w:right w:val="nil"/>
            </w:tcBorders>
            <w:shd w:val="clear" w:color="auto" w:fill="auto"/>
            <w:vAlign w:val="center"/>
            <w:hideMark/>
          </w:tcPr>
          <w:p w:rsidRPr="00CD4578" w:rsidR="003206FC" w:rsidP="001F0EE6" w:rsidRDefault="003206FC" w14:paraId="78D3A9AA" w14:textId="77777777">
            <w:pPr>
              <w:spacing w:line="240" w:lineRule="atLeast"/>
              <w:jc w:val="center"/>
              <w:rPr>
                <w:color w:val="000000"/>
                <w:sz w:val="16"/>
                <w:szCs w:val="16"/>
                <w:lang w:val="nl-NL" w:eastAsia="nl-NL"/>
              </w:rPr>
            </w:pPr>
            <w:r w:rsidRPr="00CD4578">
              <w:rPr>
                <w:color w:val="000000"/>
                <w:sz w:val="16"/>
                <w:szCs w:val="16"/>
                <w:lang w:val="nl-NL" w:eastAsia="nl-NL"/>
              </w:rPr>
              <w:t>€ 2,2</w:t>
            </w:r>
          </w:p>
        </w:tc>
        <w:tc>
          <w:tcPr>
            <w:tcW w:w="760" w:type="dxa"/>
            <w:tcBorders>
              <w:top w:val="nil"/>
              <w:left w:val="nil"/>
              <w:bottom w:val="single" w:color="auto" w:sz="4" w:space="0"/>
              <w:right w:val="nil"/>
            </w:tcBorders>
            <w:shd w:val="clear" w:color="auto" w:fill="auto"/>
            <w:vAlign w:val="center"/>
            <w:hideMark/>
          </w:tcPr>
          <w:p w:rsidRPr="00CD4578" w:rsidR="003206FC" w:rsidP="001F0EE6" w:rsidRDefault="003206FC" w14:paraId="6B20E015" w14:textId="77777777">
            <w:pPr>
              <w:spacing w:line="240" w:lineRule="atLeast"/>
              <w:jc w:val="center"/>
              <w:rPr>
                <w:color w:val="000000"/>
                <w:sz w:val="16"/>
                <w:szCs w:val="16"/>
                <w:lang w:val="nl-NL" w:eastAsia="nl-NL"/>
              </w:rPr>
            </w:pPr>
            <w:r w:rsidRPr="00CD4578">
              <w:rPr>
                <w:color w:val="000000"/>
                <w:sz w:val="16"/>
                <w:szCs w:val="16"/>
                <w:lang w:val="nl-NL" w:eastAsia="nl-NL"/>
              </w:rPr>
              <w:t>€ 2,3</w:t>
            </w:r>
          </w:p>
        </w:tc>
        <w:tc>
          <w:tcPr>
            <w:tcW w:w="760" w:type="dxa"/>
            <w:tcBorders>
              <w:top w:val="nil"/>
              <w:left w:val="nil"/>
              <w:bottom w:val="single" w:color="auto" w:sz="4" w:space="0"/>
              <w:right w:val="nil"/>
            </w:tcBorders>
            <w:shd w:val="clear" w:color="auto" w:fill="auto"/>
            <w:vAlign w:val="center"/>
            <w:hideMark/>
          </w:tcPr>
          <w:p w:rsidRPr="00CD4578" w:rsidR="003206FC" w:rsidP="001F0EE6" w:rsidRDefault="003206FC" w14:paraId="6741733F" w14:textId="77777777">
            <w:pPr>
              <w:spacing w:line="240" w:lineRule="atLeast"/>
              <w:jc w:val="center"/>
              <w:rPr>
                <w:color w:val="000000"/>
                <w:sz w:val="16"/>
                <w:szCs w:val="16"/>
                <w:lang w:val="nl-NL" w:eastAsia="nl-NL"/>
              </w:rPr>
            </w:pPr>
            <w:r w:rsidRPr="00CD4578">
              <w:rPr>
                <w:color w:val="000000"/>
                <w:sz w:val="16"/>
                <w:szCs w:val="16"/>
                <w:lang w:val="nl-NL" w:eastAsia="nl-NL"/>
              </w:rPr>
              <w:t>€ 2,6</w:t>
            </w:r>
          </w:p>
        </w:tc>
        <w:tc>
          <w:tcPr>
            <w:tcW w:w="760" w:type="dxa"/>
            <w:tcBorders>
              <w:top w:val="nil"/>
              <w:left w:val="nil"/>
              <w:bottom w:val="single" w:color="auto" w:sz="4" w:space="0"/>
              <w:right w:val="nil"/>
            </w:tcBorders>
            <w:shd w:val="clear" w:color="auto" w:fill="auto"/>
            <w:vAlign w:val="center"/>
            <w:hideMark/>
          </w:tcPr>
          <w:p w:rsidRPr="00CD4578" w:rsidR="003206FC" w:rsidP="001F0EE6" w:rsidRDefault="003206FC" w14:paraId="54EF2E33" w14:textId="77777777">
            <w:pPr>
              <w:spacing w:line="240" w:lineRule="atLeast"/>
              <w:jc w:val="center"/>
              <w:rPr>
                <w:color w:val="000000"/>
                <w:sz w:val="16"/>
                <w:szCs w:val="16"/>
                <w:lang w:val="nl-NL" w:eastAsia="nl-NL"/>
              </w:rPr>
            </w:pPr>
            <w:r w:rsidRPr="00CD4578">
              <w:rPr>
                <w:color w:val="000000"/>
                <w:sz w:val="16"/>
                <w:szCs w:val="16"/>
                <w:lang w:val="nl-NL" w:eastAsia="nl-NL"/>
              </w:rPr>
              <w:t>€ 2,5</w:t>
            </w:r>
          </w:p>
        </w:tc>
        <w:tc>
          <w:tcPr>
            <w:tcW w:w="760" w:type="dxa"/>
            <w:tcBorders>
              <w:top w:val="nil"/>
              <w:left w:val="nil"/>
              <w:bottom w:val="single" w:color="auto" w:sz="4" w:space="0"/>
              <w:right w:val="single" w:color="auto" w:sz="4" w:space="0"/>
            </w:tcBorders>
            <w:shd w:val="clear" w:color="auto" w:fill="auto"/>
            <w:vAlign w:val="center"/>
            <w:hideMark/>
          </w:tcPr>
          <w:p w:rsidRPr="00CD4578" w:rsidR="003206FC" w:rsidP="001F0EE6" w:rsidRDefault="003206FC" w14:paraId="76CC2D18" w14:textId="77777777">
            <w:pPr>
              <w:spacing w:line="240" w:lineRule="atLeast"/>
              <w:jc w:val="center"/>
              <w:rPr>
                <w:color w:val="000000"/>
                <w:sz w:val="16"/>
                <w:szCs w:val="16"/>
                <w:lang w:val="nl-NL" w:eastAsia="nl-NL"/>
              </w:rPr>
            </w:pPr>
            <w:r w:rsidRPr="00CD4578">
              <w:rPr>
                <w:color w:val="000000"/>
                <w:sz w:val="16"/>
                <w:szCs w:val="16"/>
                <w:lang w:val="nl-NL" w:eastAsia="nl-NL"/>
              </w:rPr>
              <w:t>€ 2,7</w:t>
            </w:r>
          </w:p>
        </w:tc>
      </w:tr>
      <w:tr w:rsidR="003206FC" w:rsidTr="001F0EE6" w14:paraId="672BE37E" w14:textId="77777777">
        <w:trPr>
          <w:trHeight w:val="420"/>
        </w:trPr>
        <w:tc>
          <w:tcPr>
            <w:tcW w:w="2140" w:type="dxa"/>
            <w:tcBorders>
              <w:top w:val="nil"/>
              <w:left w:val="single" w:color="auto" w:sz="4" w:space="0"/>
              <w:bottom w:val="nil"/>
              <w:right w:val="nil"/>
            </w:tcBorders>
            <w:shd w:val="clear" w:color="auto" w:fill="auto"/>
            <w:vAlign w:val="center"/>
            <w:hideMark/>
          </w:tcPr>
          <w:p w:rsidRPr="00CD4578" w:rsidR="003206FC" w:rsidP="001F0EE6" w:rsidRDefault="003206FC" w14:paraId="7E46F15B" w14:textId="77777777">
            <w:pPr>
              <w:spacing w:line="240" w:lineRule="atLeast"/>
              <w:rPr>
                <w:b/>
                <w:bCs/>
                <w:color w:val="000000"/>
                <w:sz w:val="16"/>
                <w:szCs w:val="16"/>
                <w:lang w:val="nl-NL" w:eastAsia="nl-NL"/>
              </w:rPr>
            </w:pPr>
            <w:r w:rsidRPr="00CD4578">
              <w:rPr>
                <w:b/>
                <w:bCs/>
                <w:color w:val="000000"/>
                <w:sz w:val="16"/>
                <w:szCs w:val="16"/>
                <w:lang w:val="nl-NL" w:eastAsia="nl-NL"/>
              </w:rPr>
              <w:t>Totaal geneesmiddelen</w:t>
            </w:r>
          </w:p>
        </w:tc>
        <w:tc>
          <w:tcPr>
            <w:tcW w:w="760" w:type="dxa"/>
            <w:tcBorders>
              <w:top w:val="nil"/>
              <w:left w:val="nil"/>
              <w:bottom w:val="nil"/>
              <w:right w:val="nil"/>
            </w:tcBorders>
            <w:shd w:val="clear" w:color="auto" w:fill="auto"/>
            <w:vAlign w:val="center"/>
            <w:hideMark/>
          </w:tcPr>
          <w:p w:rsidRPr="00CD4578" w:rsidR="003206FC" w:rsidP="001F0EE6" w:rsidRDefault="003206FC" w14:paraId="02A62DA4" w14:textId="77777777">
            <w:pPr>
              <w:spacing w:line="240" w:lineRule="atLeast"/>
              <w:jc w:val="center"/>
              <w:rPr>
                <w:b/>
                <w:bCs/>
                <w:color w:val="000000"/>
                <w:sz w:val="16"/>
                <w:szCs w:val="16"/>
                <w:lang w:val="nl-NL" w:eastAsia="nl-NL"/>
              </w:rPr>
            </w:pPr>
            <w:r w:rsidRPr="00CD4578">
              <w:rPr>
                <w:b/>
                <w:bCs/>
                <w:color w:val="000000"/>
                <w:sz w:val="16"/>
                <w:szCs w:val="16"/>
                <w:lang w:val="nl-NL" w:eastAsia="nl-NL"/>
              </w:rPr>
              <w:t>€ 6,0</w:t>
            </w:r>
          </w:p>
        </w:tc>
        <w:tc>
          <w:tcPr>
            <w:tcW w:w="760" w:type="dxa"/>
            <w:tcBorders>
              <w:top w:val="nil"/>
              <w:left w:val="nil"/>
              <w:bottom w:val="nil"/>
              <w:right w:val="nil"/>
            </w:tcBorders>
            <w:shd w:val="clear" w:color="auto" w:fill="auto"/>
            <w:vAlign w:val="center"/>
            <w:hideMark/>
          </w:tcPr>
          <w:p w:rsidRPr="00CD4578" w:rsidR="003206FC" w:rsidP="001F0EE6" w:rsidRDefault="003206FC" w14:paraId="3C31B08A" w14:textId="77777777">
            <w:pPr>
              <w:spacing w:line="240" w:lineRule="atLeast"/>
              <w:jc w:val="center"/>
              <w:rPr>
                <w:b/>
                <w:bCs/>
                <w:color w:val="000000"/>
                <w:sz w:val="16"/>
                <w:szCs w:val="16"/>
                <w:lang w:val="nl-NL" w:eastAsia="nl-NL"/>
              </w:rPr>
            </w:pPr>
            <w:r w:rsidRPr="00CD4578">
              <w:rPr>
                <w:b/>
                <w:bCs/>
                <w:color w:val="000000"/>
                <w:sz w:val="16"/>
                <w:szCs w:val="16"/>
                <w:lang w:val="nl-NL" w:eastAsia="nl-NL"/>
              </w:rPr>
              <w:t>€ 6,3</w:t>
            </w:r>
          </w:p>
        </w:tc>
        <w:tc>
          <w:tcPr>
            <w:tcW w:w="760" w:type="dxa"/>
            <w:tcBorders>
              <w:top w:val="nil"/>
              <w:left w:val="nil"/>
              <w:bottom w:val="nil"/>
              <w:right w:val="nil"/>
            </w:tcBorders>
            <w:shd w:val="clear" w:color="auto" w:fill="auto"/>
            <w:vAlign w:val="center"/>
            <w:hideMark/>
          </w:tcPr>
          <w:p w:rsidRPr="00CD4578" w:rsidR="003206FC" w:rsidP="001F0EE6" w:rsidRDefault="003206FC" w14:paraId="594E6E4F" w14:textId="77777777">
            <w:pPr>
              <w:spacing w:line="240" w:lineRule="atLeast"/>
              <w:jc w:val="center"/>
              <w:rPr>
                <w:b/>
                <w:bCs/>
                <w:color w:val="000000"/>
                <w:sz w:val="16"/>
                <w:szCs w:val="16"/>
                <w:lang w:val="nl-NL" w:eastAsia="nl-NL"/>
              </w:rPr>
            </w:pPr>
            <w:r w:rsidRPr="00CD4578">
              <w:rPr>
                <w:b/>
                <w:bCs/>
                <w:color w:val="000000"/>
                <w:sz w:val="16"/>
                <w:szCs w:val="16"/>
                <w:lang w:val="nl-NL" w:eastAsia="nl-NL"/>
              </w:rPr>
              <w:t>€ 6,4</w:t>
            </w:r>
          </w:p>
        </w:tc>
        <w:tc>
          <w:tcPr>
            <w:tcW w:w="760" w:type="dxa"/>
            <w:tcBorders>
              <w:top w:val="nil"/>
              <w:left w:val="nil"/>
              <w:bottom w:val="nil"/>
              <w:right w:val="nil"/>
            </w:tcBorders>
            <w:shd w:val="clear" w:color="auto" w:fill="auto"/>
            <w:vAlign w:val="center"/>
            <w:hideMark/>
          </w:tcPr>
          <w:p w:rsidRPr="00CD4578" w:rsidR="003206FC" w:rsidP="001F0EE6" w:rsidRDefault="003206FC" w14:paraId="30EAA4D1" w14:textId="77777777">
            <w:pPr>
              <w:spacing w:line="240" w:lineRule="atLeast"/>
              <w:jc w:val="center"/>
              <w:rPr>
                <w:b/>
                <w:bCs/>
                <w:color w:val="000000"/>
                <w:sz w:val="16"/>
                <w:szCs w:val="16"/>
                <w:lang w:val="nl-NL" w:eastAsia="nl-NL"/>
              </w:rPr>
            </w:pPr>
            <w:r w:rsidRPr="00CD4578">
              <w:rPr>
                <w:b/>
                <w:bCs/>
                <w:color w:val="000000"/>
                <w:sz w:val="16"/>
                <w:szCs w:val="16"/>
                <w:lang w:val="nl-NL" w:eastAsia="nl-NL"/>
              </w:rPr>
              <w:t>€ 6,6</w:t>
            </w:r>
          </w:p>
        </w:tc>
        <w:tc>
          <w:tcPr>
            <w:tcW w:w="760" w:type="dxa"/>
            <w:tcBorders>
              <w:top w:val="nil"/>
              <w:left w:val="nil"/>
              <w:bottom w:val="nil"/>
              <w:right w:val="nil"/>
            </w:tcBorders>
            <w:shd w:val="clear" w:color="auto" w:fill="auto"/>
            <w:vAlign w:val="center"/>
            <w:hideMark/>
          </w:tcPr>
          <w:p w:rsidRPr="00CD4578" w:rsidR="003206FC" w:rsidP="001F0EE6" w:rsidRDefault="003206FC" w14:paraId="34C1B0C8" w14:textId="77777777">
            <w:pPr>
              <w:spacing w:line="240" w:lineRule="atLeast"/>
              <w:jc w:val="center"/>
              <w:rPr>
                <w:b/>
                <w:bCs/>
                <w:color w:val="000000"/>
                <w:sz w:val="16"/>
                <w:szCs w:val="16"/>
                <w:lang w:val="nl-NL" w:eastAsia="nl-NL"/>
              </w:rPr>
            </w:pPr>
            <w:r w:rsidRPr="00CD4578">
              <w:rPr>
                <w:b/>
                <w:bCs/>
                <w:color w:val="000000"/>
                <w:sz w:val="16"/>
                <w:szCs w:val="16"/>
                <w:lang w:val="nl-NL" w:eastAsia="nl-NL"/>
              </w:rPr>
              <w:t>€ 6,8</w:t>
            </w:r>
          </w:p>
        </w:tc>
        <w:tc>
          <w:tcPr>
            <w:tcW w:w="760" w:type="dxa"/>
            <w:tcBorders>
              <w:top w:val="nil"/>
              <w:left w:val="nil"/>
              <w:bottom w:val="nil"/>
              <w:right w:val="nil"/>
            </w:tcBorders>
            <w:shd w:val="clear" w:color="auto" w:fill="auto"/>
            <w:vAlign w:val="center"/>
            <w:hideMark/>
          </w:tcPr>
          <w:p w:rsidRPr="00CD4578" w:rsidR="003206FC" w:rsidP="001F0EE6" w:rsidRDefault="003206FC" w14:paraId="05A7ADBE" w14:textId="77777777">
            <w:pPr>
              <w:spacing w:line="240" w:lineRule="atLeast"/>
              <w:jc w:val="center"/>
              <w:rPr>
                <w:b/>
                <w:bCs/>
                <w:color w:val="000000"/>
                <w:sz w:val="16"/>
                <w:szCs w:val="16"/>
                <w:lang w:val="nl-NL" w:eastAsia="nl-NL"/>
              </w:rPr>
            </w:pPr>
            <w:r w:rsidRPr="00CD4578">
              <w:rPr>
                <w:b/>
                <w:bCs/>
                <w:color w:val="000000"/>
                <w:sz w:val="16"/>
                <w:szCs w:val="16"/>
                <w:lang w:val="nl-NL" w:eastAsia="nl-NL"/>
              </w:rPr>
              <w:t>€ 7,1</w:t>
            </w:r>
          </w:p>
        </w:tc>
        <w:tc>
          <w:tcPr>
            <w:tcW w:w="760" w:type="dxa"/>
            <w:tcBorders>
              <w:top w:val="nil"/>
              <w:left w:val="nil"/>
              <w:bottom w:val="nil"/>
              <w:right w:val="nil"/>
            </w:tcBorders>
            <w:shd w:val="clear" w:color="auto" w:fill="auto"/>
            <w:vAlign w:val="center"/>
            <w:hideMark/>
          </w:tcPr>
          <w:p w:rsidRPr="00CD4578" w:rsidR="003206FC" w:rsidP="001F0EE6" w:rsidRDefault="003206FC" w14:paraId="0CC117A3" w14:textId="77777777">
            <w:pPr>
              <w:spacing w:line="240" w:lineRule="atLeast"/>
              <w:jc w:val="center"/>
              <w:rPr>
                <w:b/>
                <w:bCs/>
                <w:color w:val="000000"/>
                <w:sz w:val="16"/>
                <w:szCs w:val="16"/>
                <w:lang w:val="nl-NL" w:eastAsia="nl-NL"/>
              </w:rPr>
            </w:pPr>
            <w:r w:rsidRPr="00CD4578">
              <w:rPr>
                <w:b/>
                <w:bCs/>
                <w:color w:val="000000"/>
                <w:sz w:val="16"/>
                <w:szCs w:val="16"/>
                <w:lang w:val="nl-NL" w:eastAsia="nl-NL"/>
              </w:rPr>
              <w:t>€ 7,3</w:t>
            </w:r>
          </w:p>
        </w:tc>
        <w:tc>
          <w:tcPr>
            <w:tcW w:w="760" w:type="dxa"/>
            <w:tcBorders>
              <w:top w:val="nil"/>
              <w:left w:val="nil"/>
              <w:bottom w:val="nil"/>
              <w:right w:val="nil"/>
            </w:tcBorders>
            <w:shd w:val="clear" w:color="auto" w:fill="auto"/>
            <w:vAlign w:val="center"/>
            <w:hideMark/>
          </w:tcPr>
          <w:p w:rsidRPr="00CD4578" w:rsidR="003206FC" w:rsidP="001F0EE6" w:rsidRDefault="003206FC" w14:paraId="66B471DF" w14:textId="77777777">
            <w:pPr>
              <w:spacing w:line="240" w:lineRule="atLeast"/>
              <w:jc w:val="center"/>
              <w:rPr>
                <w:b/>
                <w:bCs/>
                <w:color w:val="000000"/>
                <w:sz w:val="16"/>
                <w:szCs w:val="16"/>
                <w:lang w:val="nl-NL" w:eastAsia="nl-NL"/>
              </w:rPr>
            </w:pPr>
            <w:r w:rsidRPr="00CD4578">
              <w:rPr>
                <w:b/>
                <w:bCs/>
                <w:color w:val="000000"/>
                <w:sz w:val="16"/>
                <w:szCs w:val="16"/>
                <w:lang w:val="nl-NL" w:eastAsia="nl-NL"/>
              </w:rPr>
              <w:t>€ 7,5</w:t>
            </w:r>
          </w:p>
        </w:tc>
        <w:tc>
          <w:tcPr>
            <w:tcW w:w="760" w:type="dxa"/>
            <w:tcBorders>
              <w:top w:val="nil"/>
              <w:left w:val="nil"/>
              <w:bottom w:val="nil"/>
              <w:right w:val="nil"/>
            </w:tcBorders>
            <w:shd w:val="clear" w:color="auto" w:fill="auto"/>
            <w:vAlign w:val="center"/>
            <w:hideMark/>
          </w:tcPr>
          <w:p w:rsidRPr="00CD4578" w:rsidR="003206FC" w:rsidP="001F0EE6" w:rsidRDefault="003206FC" w14:paraId="338177EA" w14:textId="77777777">
            <w:pPr>
              <w:spacing w:line="240" w:lineRule="atLeast"/>
              <w:jc w:val="center"/>
              <w:rPr>
                <w:b/>
                <w:bCs/>
                <w:color w:val="000000"/>
                <w:sz w:val="16"/>
                <w:szCs w:val="16"/>
                <w:lang w:val="nl-NL" w:eastAsia="nl-NL"/>
              </w:rPr>
            </w:pPr>
            <w:r w:rsidRPr="00CD4578">
              <w:rPr>
                <w:b/>
                <w:bCs/>
                <w:color w:val="000000"/>
                <w:sz w:val="16"/>
                <w:szCs w:val="16"/>
                <w:lang w:val="nl-NL" w:eastAsia="nl-NL"/>
              </w:rPr>
              <w:t>€ 7,8</w:t>
            </w:r>
          </w:p>
        </w:tc>
        <w:tc>
          <w:tcPr>
            <w:tcW w:w="760" w:type="dxa"/>
            <w:tcBorders>
              <w:top w:val="nil"/>
              <w:left w:val="nil"/>
              <w:bottom w:val="nil"/>
              <w:right w:val="single" w:color="auto" w:sz="4" w:space="0"/>
            </w:tcBorders>
            <w:shd w:val="clear" w:color="auto" w:fill="auto"/>
            <w:vAlign w:val="center"/>
            <w:hideMark/>
          </w:tcPr>
          <w:p w:rsidRPr="00CD4578" w:rsidR="003206FC" w:rsidP="001F0EE6" w:rsidRDefault="003206FC" w14:paraId="08E2282C" w14:textId="77777777">
            <w:pPr>
              <w:spacing w:line="240" w:lineRule="atLeast"/>
              <w:jc w:val="center"/>
              <w:rPr>
                <w:b/>
                <w:bCs/>
                <w:color w:val="000000"/>
                <w:sz w:val="16"/>
                <w:szCs w:val="16"/>
                <w:lang w:val="nl-NL" w:eastAsia="nl-NL"/>
              </w:rPr>
            </w:pPr>
            <w:r w:rsidRPr="00CD4578">
              <w:rPr>
                <w:b/>
                <w:bCs/>
                <w:color w:val="000000"/>
                <w:sz w:val="16"/>
                <w:szCs w:val="16"/>
                <w:lang w:val="nl-NL" w:eastAsia="nl-NL"/>
              </w:rPr>
              <w:t>€ 8,1</w:t>
            </w:r>
          </w:p>
        </w:tc>
      </w:tr>
      <w:tr w:rsidR="003206FC" w:rsidTr="001F0EE6" w14:paraId="31D9128F" w14:textId="77777777">
        <w:trPr>
          <w:trHeight w:val="420"/>
        </w:trPr>
        <w:tc>
          <w:tcPr>
            <w:tcW w:w="2140" w:type="dxa"/>
            <w:tcBorders>
              <w:top w:val="single" w:color="auto" w:sz="4" w:space="0"/>
              <w:left w:val="single" w:color="auto" w:sz="4" w:space="0"/>
              <w:bottom w:val="single" w:color="auto" w:sz="4" w:space="0"/>
              <w:right w:val="nil"/>
            </w:tcBorders>
            <w:shd w:val="clear" w:color="auto" w:fill="auto"/>
            <w:vAlign w:val="center"/>
            <w:hideMark/>
          </w:tcPr>
          <w:p w:rsidRPr="00CD4578" w:rsidR="003206FC" w:rsidP="001F0EE6" w:rsidRDefault="003206FC" w14:paraId="19C34BDE" w14:textId="77777777">
            <w:pPr>
              <w:spacing w:line="240" w:lineRule="atLeast"/>
              <w:rPr>
                <w:b/>
                <w:bCs/>
                <w:i/>
                <w:iCs/>
                <w:color w:val="000000"/>
                <w:sz w:val="16"/>
                <w:szCs w:val="16"/>
                <w:lang w:val="nl-NL" w:eastAsia="nl-NL"/>
              </w:rPr>
            </w:pPr>
            <w:r w:rsidRPr="00CD4578">
              <w:rPr>
                <w:b/>
                <w:bCs/>
                <w:i/>
                <w:iCs/>
                <w:color w:val="000000"/>
                <w:sz w:val="16"/>
                <w:szCs w:val="16"/>
                <w:lang w:val="nl-NL" w:eastAsia="nl-NL"/>
              </w:rPr>
              <w:t>Totale bruto zorguitgaven</w:t>
            </w:r>
          </w:p>
        </w:tc>
        <w:tc>
          <w:tcPr>
            <w:tcW w:w="760" w:type="dxa"/>
            <w:tcBorders>
              <w:top w:val="single" w:color="auto" w:sz="4" w:space="0"/>
              <w:left w:val="nil"/>
              <w:bottom w:val="single" w:color="auto" w:sz="4" w:space="0"/>
              <w:right w:val="nil"/>
            </w:tcBorders>
            <w:shd w:val="clear" w:color="auto" w:fill="auto"/>
            <w:vAlign w:val="center"/>
            <w:hideMark/>
          </w:tcPr>
          <w:p w:rsidRPr="00CD4578" w:rsidR="003206FC" w:rsidP="001F0EE6" w:rsidRDefault="003206FC" w14:paraId="7442371F" w14:textId="77777777">
            <w:pPr>
              <w:spacing w:line="240" w:lineRule="atLeast"/>
              <w:jc w:val="center"/>
              <w:rPr>
                <w:b/>
                <w:bCs/>
                <w:i/>
                <w:iCs/>
                <w:color w:val="000000"/>
                <w:sz w:val="16"/>
                <w:szCs w:val="16"/>
                <w:lang w:val="nl-NL" w:eastAsia="nl-NL"/>
              </w:rPr>
            </w:pPr>
            <w:r w:rsidRPr="00CD4578">
              <w:rPr>
                <w:b/>
                <w:bCs/>
                <w:i/>
                <w:iCs/>
                <w:color w:val="000000"/>
                <w:sz w:val="16"/>
                <w:szCs w:val="16"/>
                <w:lang w:val="nl-NL" w:eastAsia="nl-NL"/>
              </w:rPr>
              <w:t>€ 69,3</w:t>
            </w:r>
          </w:p>
        </w:tc>
        <w:tc>
          <w:tcPr>
            <w:tcW w:w="760" w:type="dxa"/>
            <w:tcBorders>
              <w:top w:val="single" w:color="auto" w:sz="4" w:space="0"/>
              <w:left w:val="nil"/>
              <w:bottom w:val="single" w:color="auto" w:sz="4" w:space="0"/>
              <w:right w:val="nil"/>
            </w:tcBorders>
            <w:shd w:val="clear" w:color="auto" w:fill="auto"/>
            <w:vAlign w:val="center"/>
            <w:hideMark/>
          </w:tcPr>
          <w:p w:rsidRPr="00CD4578" w:rsidR="003206FC" w:rsidP="001F0EE6" w:rsidRDefault="003206FC" w14:paraId="2B49984C" w14:textId="77777777">
            <w:pPr>
              <w:spacing w:line="240" w:lineRule="atLeast"/>
              <w:jc w:val="center"/>
              <w:rPr>
                <w:b/>
                <w:bCs/>
                <w:i/>
                <w:iCs/>
                <w:color w:val="000000"/>
                <w:sz w:val="16"/>
                <w:szCs w:val="16"/>
                <w:lang w:val="nl-NL" w:eastAsia="nl-NL"/>
              </w:rPr>
            </w:pPr>
            <w:r w:rsidRPr="00CD4578">
              <w:rPr>
                <w:b/>
                <w:bCs/>
                <w:i/>
                <w:iCs/>
                <w:color w:val="000000"/>
                <w:sz w:val="16"/>
                <w:szCs w:val="16"/>
                <w:lang w:val="nl-NL" w:eastAsia="nl-NL"/>
              </w:rPr>
              <w:t>€ 68,9</w:t>
            </w:r>
          </w:p>
        </w:tc>
        <w:tc>
          <w:tcPr>
            <w:tcW w:w="760" w:type="dxa"/>
            <w:tcBorders>
              <w:top w:val="single" w:color="auto" w:sz="4" w:space="0"/>
              <w:left w:val="nil"/>
              <w:bottom w:val="single" w:color="auto" w:sz="4" w:space="0"/>
              <w:right w:val="nil"/>
            </w:tcBorders>
            <w:shd w:val="clear" w:color="auto" w:fill="auto"/>
            <w:vAlign w:val="center"/>
            <w:hideMark/>
          </w:tcPr>
          <w:p w:rsidRPr="00CD4578" w:rsidR="003206FC" w:rsidP="001F0EE6" w:rsidRDefault="003206FC" w14:paraId="41647526" w14:textId="77777777">
            <w:pPr>
              <w:spacing w:line="240" w:lineRule="atLeast"/>
              <w:jc w:val="center"/>
              <w:rPr>
                <w:b/>
                <w:bCs/>
                <w:i/>
                <w:iCs/>
                <w:color w:val="000000"/>
                <w:sz w:val="16"/>
                <w:szCs w:val="16"/>
                <w:lang w:val="nl-NL" w:eastAsia="nl-NL"/>
              </w:rPr>
            </w:pPr>
            <w:r w:rsidRPr="00CD4578">
              <w:rPr>
                <w:b/>
                <w:bCs/>
                <w:i/>
                <w:iCs/>
                <w:color w:val="000000"/>
                <w:sz w:val="16"/>
                <w:szCs w:val="16"/>
                <w:lang w:val="nl-NL" w:eastAsia="nl-NL"/>
              </w:rPr>
              <w:t>€ 71,0</w:t>
            </w:r>
          </w:p>
        </w:tc>
        <w:tc>
          <w:tcPr>
            <w:tcW w:w="760" w:type="dxa"/>
            <w:tcBorders>
              <w:top w:val="single" w:color="auto" w:sz="4" w:space="0"/>
              <w:left w:val="nil"/>
              <w:bottom w:val="single" w:color="auto" w:sz="4" w:space="0"/>
              <w:right w:val="nil"/>
            </w:tcBorders>
            <w:shd w:val="clear" w:color="auto" w:fill="auto"/>
            <w:vAlign w:val="center"/>
            <w:hideMark/>
          </w:tcPr>
          <w:p w:rsidRPr="00CD4578" w:rsidR="003206FC" w:rsidP="001F0EE6" w:rsidRDefault="003206FC" w14:paraId="45EF0EF7" w14:textId="77777777">
            <w:pPr>
              <w:spacing w:line="240" w:lineRule="atLeast"/>
              <w:jc w:val="center"/>
              <w:rPr>
                <w:b/>
                <w:bCs/>
                <w:i/>
                <w:iCs/>
                <w:color w:val="000000"/>
                <w:sz w:val="16"/>
                <w:szCs w:val="16"/>
                <w:lang w:val="nl-NL" w:eastAsia="nl-NL"/>
              </w:rPr>
            </w:pPr>
            <w:r w:rsidRPr="00CD4578">
              <w:rPr>
                <w:b/>
                <w:bCs/>
                <w:i/>
                <w:iCs/>
                <w:color w:val="000000"/>
                <w:sz w:val="16"/>
                <w:szCs w:val="16"/>
                <w:lang w:val="nl-NL" w:eastAsia="nl-NL"/>
              </w:rPr>
              <w:t>€ 72,8</w:t>
            </w:r>
          </w:p>
        </w:tc>
        <w:tc>
          <w:tcPr>
            <w:tcW w:w="760" w:type="dxa"/>
            <w:tcBorders>
              <w:top w:val="single" w:color="auto" w:sz="4" w:space="0"/>
              <w:left w:val="nil"/>
              <w:bottom w:val="single" w:color="auto" w:sz="4" w:space="0"/>
              <w:right w:val="nil"/>
            </w:tcBorders>
            <w:shd w:val="clear" w:color="auto" w:fill="auto"/>
            <w:vAlign w:val="center"/>
            <w:hideMark/>
          </w:tcPr>
          <w:p w:rsidRPr="00CD4578" w:rsidR="003206FC" w:rsidP="001F0EE6" w:rsidRDefault="003206FC" w14:paraId="7F1E039A" w14:textId="77777777">
            <w:pPr>
              <w:spacing w:line="240" w:lineRule="atLeast"/>
              <w:jc w:val="center"/>
              <w:rPr>
                <w:b/>
                <w:bCs/>
                <w:i/>
                <w:iCs/>
                <w:color w:val="000000"/>
                <w:sz w:val="16"/>
                <w:szCs w:val="16"/>
                <w:lang w:val="nl-NL" w:eastAsia="nl-NL"/>
              </w:rPr>
            </w:pPr>
            <w:r w:rsidRPr="00CD4578">
              <w:rPr>
                <w:b/>
                <w:bCs/>
                <w:i/>
                <w:iCs/>
                <w:color w:val="000000"/>
                <w:sz w:val="16"/>
                <w:szCs w:val="16"/>
                <w:lang w:val="nl-NL" w:eastAsia="nl-NL"/>
              </w:rPr>
              <w:t>€ 76,1</w:t>
            </w:r>
          </w:p>
        </w:tc>
        <w:tc>
          <w:tcPr>
            <w:tcW w:w="760" w:type="dxa"/>
            <w:tcBorders>
              <w:top w:val="single" w:color="auto" w:sz="4" w:space="0"/>
              <w:left w:val="nil"/>
              <w:bottom w:val="single" w:color="auto" w:sz="4" w:space="0"/>
              <w:right w:val="nil"/>
            </w:tcBorders>
            <w:shd w:val="clear" w:color="auto" w:fill="auto"/>
            <w:vAlign w:val="center"/>
            <w:hideMark/>
          </w:tcPr>
          <w:p w:rsidRPr="00CD4578" w:rsidR="003206FC" w:rsidP="001F0EE6" w:rsidRDefault="003206FC" w14:paraId="3D7D1E09" w14:textId="77777777">
            <w:pPr>
              <w:spacing w:line="240" w:lineRule="atLeast"/>
              <w:jc w:val="center"/>
              <w:rPr>
                <w:b/>
                <w:bCs/>
                <w:i/>
                <w:iCs/>
                <w:color w:val="000000"/>
                <w:sz w:val="16"/>
                <w:szCs w:val="16"/>
                <w:lang w:val="nl-NL" w:eastAsia="nl-NL"/>
              </w:rPr>
            </w:pPr>
            <w:r w:rsidRPr="00CD4578">
              <w:rPr>
                <w:b/>
                <w:bCs/>
                <w:i/>
                <w:iCs/>
                <w:color w:val="000000"/>
                <w:sz w:val="16"/>
                <w:szCs w:val="16"/>
                <w:lang w:val="nl-NL" w:eastAsia="nl-NL"/>
              </w:rPr>
              <w:t>€ 74,8</w:t>
            </w:r>
          </w:p>
        </w:tc>
        <w:tc>
          <w:tcPr>
            <w:tcW w:w="760" w:type="dxa"/>
            <w:tcBorders>
              <w:top w:val="single" w:color="auto" w:sz="4" w:space="0"/>
              <w:left w:val="nil"/>
              <w:bottom w:val="single" w:color="auto" w:sz="4" w:space="0"/>
              <w:right w:val="nil"/>
            </w:tcBorders>
            <w:shd w:val="clear" w:color="auto" w:fill="auto"/>
            <w:vAlign w:val="center"/>
            <w:hideMark/>
          </w:tcPr>
          <w:p w:rsidRPr="00CD4578" w:rsidR="003206FC" w:rsidP="001F0EE6" w:rsidRDefault="003206FC" w14:paraId="03F6191D" w14:textId="77777777">
            <w:pPr>
              <w:spacing w:line="240" w:lineRule="atLeast"/>
              <w:jc w:val="center"/>
              <w:rPr>
                <w:b/>
                <w:bCs/>
                <w:i/>
                <w:iCs/>
                <w:color w:val="000000"/>
                <w:sz w:val="16"/>
                <w:szCs w:val="16"/>
                <w:lang w:val="nl-NL" w:eastAsia="nl-NL"/>
              </w:rPr>
            </w:pPr>
            <w:r w:rsidRPr="00CD4578">
              <w:rPr>
                <w:b/>
                <w:bCs/>
                <w:i/>
                <w:iCs/>
                <w:color w:val="000000"/>
                <w:sz w:val="16"/>
                <w:szCs w:val="16"/>
                <w:lang w:val="nl-NL" w:eastAsia="nl-NL"/>
              </w:rPr>
              <w:t>€ 79,4</w:t>
            </w:r>
          </w:p>
        </w:tc>
        <w:tc>
          <w:tcPr>
            <w:tcW w:w="760" w:type="dxa"/>
            <w:tcBorders>
              <w:top w:val="single" w:color="auto" w:sz="4" w:space="0"/>
              <w:left w:val="nil"/>
              <w:bottom w:val="single" w:color="auto" w:sz="4" w:space="0"/>
              <w:right w:val="nil"/>
            </w:tcBorders>
            <w:shd w:val="clear" w:color="auto" w:fill="auto"/>
            <w:vAlign w:val="center"/>
            <w:hideMark/>
          </w:tcPr>
          <w:p w:rsidRPr="00CD4578" w:rsidR="003206FC" w:rsidP="001F0EE6" w:rsidRDefault="003206FC" w14:paraId="132E18D9" w14:textId="77777777">
            <w:pPr>
              <w:spacing w:line="240" w:lineRule="atLeast"/>
              <w:jc w:val="center"/>
              <w:rPr>
                <w:b/>
                <w:bCs/>
                <w:i/>
                <w:iCs/>
                <w:color w:val="000000"/>
                <w:sz w:val="16"/>
                <w:szCs w:val="16"/>
                <w:lang w:val="nl-NL" w:eastAsia="nl-NL"/>
              </w:rPr>
            </w:pPr>
            <w:r w:rsidRPr="00CD4578">
              <w:rPr>
                <w:b/>
                <w:bCs/>
                <w:i/>
                <w:iCs/>
                <w:color w:val="000000"/>
                <w:sz w:val="16"/>
                <w:szCs w:val="16"/>
                <w:lang w:val="nl-NL" w:eastAsia="nl-NL"/>
              </w:rPr>
              <w:t>€ 81,4</w:t>
            </w:r>
          </w:p>
        </w:tc>
        <w:tc>
          <w:tcPr>
            <w:tcW w:w="760" w:type="dxa"/>
            <w:tcBorders>
              <w:top w:val="single" w:color="auto" w:sz="4" w:space="0"/>
              <w:left w:val="nil"/>
              <w:bottom w:val="single" w:color="auto" w:sz="4" w:space="0"/>
              <w:right w:val="nil"/>
            </w:tcBorders>
            <w:shd w:val="clear" w:color="auto" w:fill="auto"/>
            <w:vAlign w:val="center"/>
            <w:hideMark/>
          </w:tcPr>
          <w:p w:rsidRPr="00CD4578" w:rsidR="003206FC" w:rsidP="001F0EE6" w:rsidRDefault="003206FC" w14:paraId="6A7BEFDB" w14:textId="77777777">
            <w:pPr>
              <w:spacing w:line="240" w:lineRule="atLeast"/>
              <w:jc w:val="center"/>
              <w:rPr>
                <w:b/>
                <w:bCs/>
                <w:i/>
                <w:iCs/>
                <w:color w:val="000000"/>
                <w:sz w:val="16"/>
                <w:szCs w:val="16"/>
                <w:lang w:val="nl-NL" w:eastAsia="nl-NL"/>
              </w:rPr>
            </w:pPr>
            <w:r w:rsidRPr="00CD4578">
              <w:rPr>
                <w:b/>
                <w:bCs/>
                <w:i/>
                <w:iCs/>
                <w:color w:val="000000"/>
                <w:sz w:val="16"/>
                <w:szCs w:val="16"/>
                <w:lang w:val="nl-NL" w:eastAsia="nl-NL"/>
              </w:rPr>
              <w:t>€ 86,8</w:t>
            </w:r>
          </w:p>
        </w:tc>
        <w:tc>
          <w:tcPr>
            <w:tcW w:w="760" w:type="dxa"/>
            <w:tcBorders>
              <w:top w:val="single" w:color="auto" w:sz="4" w:space="0"/>
              <w:left w:val="nil"/>
              <w:bottom w:val="single" w:color="auto" w:sz="4" w:space="0"/>
              <w:right w:val="single" w:color="auto" w:sz="4" w:space="0"/>
            </w:tcBorders>
            <w:shd w:val="clear" w:color="auto" w:fill="auto"/>
            <w:vAlign w:val="center"/>
            <w:hideMark/>
          </w:tcPr>
          <w:p w:rsidRPr="00CD4578" w:rsidR="003206FC" w:rsidP="001F0EE6" w:rsidRDefault="003206FC" w14:paraId="2FAD9926" w14:textId="77777777">
            <w:pPr>
              <w:spacing w:line="240" w:lineRule="atLeast"/>
              <w:jc w:val="center"/>
              <w:rPr>
                <w:b/>
                <w:bCs/>
                <w:i/>
                <w:iCs/>
                <w:color w:val="000000"/>
                <w:sz w:val="16"/>
                <w:szCs w:val="16"/>
                <w:lang w:val="nl-NL" w:eastAsia="nl-NL"/>
              </w:rPr>
            </w:pPr>
            <w:r w:rsidRPr="00CD4578">
              <w:rPr>
                <w:b/>
                <w:bCs/>
                <w:i/>
                <w:iCs/>
                <w:color w:val="000000"/>
                <w:sz w:val="16"/>
                <w:szCs w:val="16"/>
                <w:lang w:val="nl-NL" w:eastAsia="nl-NL"/>
              </w:rPr>
              <w:t>€ 93,3</w:t>
            </w:r>
          </w:p>
        </w:tc>
      </w:tr>
      <w:tr w:rsidR="003206FC" w:rsidTr="001F0EE6" w14:paraId="02AD4C55" w14:textId="77777777">
        <w:trPr>
          <w:trHeight w:val="420"/>
        </w:trPr>
        <w:tc>
          <w:tcPr>
            <w:tcW w:w="2140" w:type="dxa"/>
            <w:tcBorders>
              <w:top w:val="nil"/>
              <w:left w:val="single" w:color="auto" w:sz="4" w:space="0"/>
              <w:bottom w:val="nil"/>
              <w:right w:val="nil"/>
            </w:tcBorders>
            <w:shd w:val="clear" w:color="auto" w:fill="auto"/>
            <w:vAlign w:val="center"/>
            <w:hideMark/>
          </w:tcPr>
          <w:p w:rsidRPr="00CD4578" w:rsidR="003206FC" w:rsidP="001F0EE6" w:rsidRDefault="003206FC" w14:paraId="6FA9C3ED" w14:textId="77777777">
            <w:pPr>
              <w:spacing w:line="240" w:lineRule="atLeast"/>
              <w:rPr>
                <w:color w:val="000000"/>
                <w:sz w:val="16"/>
                <w:szCs w:val="16"/>
                <w:lang w:val="nl-NL" w:eastAsia="nl-NL"/>
              </w:rPr>
            </w:pPr>
            <w:r w:rsidRPr="00CD4578">
              <w:rPr>
                <w:color w:val="000000"/>
                <w:sz w:val="16"/>
                <w:szCs w:val="16"/>
                <w:lang w:val="nl-NL" w:eastAsia="nl-NL"/>
              </w:rPr>
              <w:t>Aandeel extramurale geneesmiddelen (in %)</w:t>
            </w:r>
          </w:p>
        </w:tc>
        <w:tc>
          <w:tcPr>
            <w:tcW w:w="760" w:type="dxa"/>
            <w:tcBorders>
              <w:top w:val="nil"/>
              <w:left w:val="nil"/>
              <w:bottom w:val="nil"/>
              <w:right w:val="nil"/>
            </w:tcBorders>
            <w:shd w:val="clear" w:color="auto" w:fill="auto"/>
            <w:noWrap/>
            <w:vAlign w:val="bottom"/>
            <w:hideMark/>
          </w:tcPr>
          <w:p w:rsidRPr="00CD4578" w:rsidR="003206FC" w:rsidP="001F0EE6" w:rsidRDefault="003206FC" w14:paraId="5ECE3BFA" w14:textId="77777777">
            <w:pPr>
              <w:spacing w:line="240" w:lineRule="atLeast"/>
              <w:jc w:val="center"/>
              <w:rPr>
                <w:color w:val="000000"/>
                <w:szCs w:val="20"/>
                <w:lang w:val="nl-NL" w:eastAsia="nl-NL"/>
              </w:rPr>
            </w:pPr>
            <w:r w:rsidRPr="00CD4578">
              <w:rPr>
                <w:color w:val="000000"/>
                <w:szCs w:val="20"/>
                <w:lang w:val="nl-NL" w:eastAsia="nl-NL"/>
              </w:rPr>
              <w:t>6,2%</w:t>
            </w:r>
          </w:p>
        </w:tc>
        <w:tc>
          <w:tcPr>
            <w:tcW w:w="760" w:type="dxa"/>
            <w:tcBorders>
              <w:top w:val="nil"/>
              <w:left w:val="nil"/>
              <w:bottom w:val="nil"/>
              <w:right w:val="nil"/>
            </w:tcBorders>
            <w:shd w:val="clear" w:color="auto" w:fill="auto"/>
            <w:noWrap/>
            <w:vAlign w:val="bottom"/>
            <w:hideMark/>
          </w:tcPr>
          <w:p w:rsidRPr="00CD4578" w:rsidR="003206FC" w:rsidP="001F0EE6" w:rsidRDefault="003206FC" w14:paraId="28DFE0C8" w14:textId="77777777">
            <w:pPr>
              <w:spacing w:line="240" w:lineRule="atLeast"/>
              <w:jc w:val="center"/>
              <w:rPr>
                <w:color w:val="000000"/>
                <w:szCs w:val="20"/>
                <w:lang w:val="nl-NL" w:eastAsia="nl-NL"/>
              </w:rPr>
            </w:pPr>
            <w:r w:rsidRPr="00CD4578">
              <w:rPr>
                <w:color w:val="000000"/>
                <w:szCs w:val="20"/>
                <w:lang w:val="nl-NL" w:eastAsia="nl-NL"/>
              </w:rPr>
              <w:t>6,5%</w:t>
            </w:r>
          </w:p>
        </w:tc>
        <w:tc>
          <w:tcPr>
            <w:tcW w:w="760" w:type="dxa"/>
            <w:tcBorders>
              <w:top w:val="nil"/>
              <w:left w:val="nil"/>
              <w:bottom w:val="nil"/>
              <w:right w:val="nil"/>
            </w:tcBorders>
            <w:shd w:val="clear" w:color="auto" w:fill="auto"/>
            <w:noWrap/>
            <w:vAlign w:val="bottom"/>
            <w:hideMark/>
          </w:tcPr>
          <w:p w:rsidRPr="00CD4578" w:rsidR="003206FC" w:rsidP="001F0EE6" w:rsidRDefault="003206FC" w14:paraId="2FBF0EE8" w14:textId="77777777">
            <w:pPr>
              <w:spacing w:line="240" w:lineRule="atLeast"/>
              <w:jc w:val="center"/>
              <w:rPr>
                <w:color w:val="000000"/>
                <w:szCs w:val="20"/>
                <w:lang w:val="nl-NL" w:eastAsia="nl-NL"/>
              </w:rPr>
            </w:pPr>
            <w:r w:rsidRPr="00CD4578">
              <w:rPr>
                <w:color w:val="000000"/>
                <w:szCs w:val="20"/>
                <w:lang w:val="nl-NL" w:eastAsia="nl-NL"/>
              </w:rPr>
              <w:t>6,4%</w:t>
            </w:r>
          </w:p>
        </w:tc>
        <w:tc>
          <w:tcPr>
            <w:tcW w:w="760" w:type="dxa"/>
            <w:tcBorders>
              <w:top w:val="nil"/>
              <w:left w:val="nil"/>
              <w:bottom w:val="nil"/>
              <w:right w:val="nil"/>
            </w:tcBorders>
            <w:shd w:val="clear" w:color="auto" w:fill="auto"/>
            <w:noWrap/>
            <w:vAlign w:val="bottom"/>
            <w:hideMark/>
          </w:tcPr>
          <w:p w:rsidRPr="00CD4578" w:rsidR="003206FC" w:rsidP="001F0EE6" w:rsidRDefault="003206FC" w14:paraId="4FABA13D" w14:textId="77777777">
            <w:pPr>
              <w:spacing w:line="240" w:lineRule="atLeast"/>
              <w:jc w:val="center"/>
              <w:rPr>
                <w:color w:val="000000"/>
                <w:szCs w:val="20"/>
                <w:lang w:val="nl-NL" w:eastAsia="nl-NL"/>
              </w:rPr>
            </w:pPr>
            <w:r w:rsidRPr="00CD4578">
              <w:rPr>
                <w:color w:val="000000"/>
                <w:szCs w:val="20"/>
                <w:lang w:val="nl-NL" w:eastAsia="nl-NL"/>
              </w:rPr>
              <w:t>6,3%</w:t>
            </w:r>
          </w:p>
        </w:tc>
        <w:tc>
          <w:tcPr>
            <w:tcW w:w="760" w:type="dxa"/>
            <w:tcBorders>
              <w:top w:val="nil"/>
              <w:left w:val="nil"/>
              <w:bottom w:val="nil"/>
              <w:right w:val="nil"/>
            </w:tcBorders>
            <w:shd w:val="clear" w:color="auto" w:fill="auto"/>
            <w:noWrap/>
            <w:vAlign w:val="bottom"/>
            <w:hideMark/>
          </w:tcPr>
          <w:p w:rsidRPr="00CD4578" w:rsidR="003206FC" w:rsidP="001F0EE6" w:rsidRDefault="003206FC" w14:paraId="06557B87" w14:textId="77777777">
            <w:pPr>
              <w:spacing w:line="240" w:lineRule="atLeast"/>
              <w:jc w:val="center"/>
              <w:rPr>
                <w:color w:val="000000"/>
                <w:szCs w:val="20"/>
                <w:lang w:val="nl-NL" w:eastAsia="nl-NL"/>
              </w:rPr>
            </w:pPr>
            <w:r w:rsidRPr="00CD4578">
              <w:rPr>
                <w:color w:val="000000"/>
                <w:szCs w:val="20"/>
                <w:lang w:val="nl-NL" w:eastAsia="nl-NL"/>
              </w:rPr>
              <w:t>6,1%</w:t>
            </w:r>
          </w:p>
        </w:tc>
        <w:tc>
          <w:tcPr>
            <w:tcW w:w="760" w:type="dxa"/>
            <w:tcBorders>
              <w:top w:val="nil"/>
              <w:left w:val="nil"/>
              <w:bottom w:val="nil"/>
              <w:right w:val="nil"/>
            </w:tcBorders>
            <w:shd w:val="clear" w:color="auto" w:fill="auto"/>
            <w:noWrap/>
            <w:vAlign w:val="bottom"/>
            <w:hideMark/>
          </w:tcPr>
          <w:p w:rsidRPr="00CD4578" w:rsidR="003206FC" w:rsidP="001F0EE6" w:rsidRDefault="003206FC" w14:paraId="18709FC5" w14:textId="77777777">
            <w:pPr>
              <w:spacing w:line="240" w:lineRule="atLeast"/>
              <w:jc w:val="center"/>
              <w:rPr>
                <w:color w:val="000000"/>
                <w:szCs w:val="20"/>
                <w:lang w:val="nl-NL" w:eastAsia="nl-NL"/>
              </w:rPr>
            </w:pPr>
            <w:r w:rsidRPr="00CD4578">
              <w:rPr>
                <w:color w:val="000000"/>
                <w:szCs w:val="20"/>
                <w:lang w:val="nl-NL" w:eastAsia="nl-NL"/>
              </w:rPr>
              <w:t>6,5%</w:t>
            </w:r>
          </w:p>
        </w:tc>
        <w:tc>
          <w:tcPr>
            <w:tcW w:w="760" w:type="dxa"/>
            <w:tcBorders>
              <w:top w:val="nil"/>
              <w:left w:val="nil"/>
              <w:bottom w:val="nil"/>
              <w:right w:val="nil"/>
            </w:tcBorders>
            <w:shd w:val="clear" w:color="auto" w:fill="auto"/>
            <w:noWrap/>
            <w:vAlign w:val="bottom"/>
            <w:hideMark/>
          </w:tcPr>
          <w:p w:rsidRPr="00CD4578" w:rsidR="003206FC" w:rsidP="001F0EE6" w:rsidRDefault="003206FC" w14:paraId="33AE051C" w14:textId="77777777">
            <w:pPr>
              <w:spacing w:line="240" w:lineRule="atLeast"/>
              <w:jc w:val="center"/>
              <w:rPr>
                <w:color w:val="000000"/>
                <w:szCs w:val="20"/>
                <w:lang w:val="nl-NL" w:eastAsia="nl-NL"/>
              </w:rPr>
            </w:pPr>
            <w:r w:rsidRPr="00CD4578">
              <w:rPr>
                <w:color w:val="000000"/>
                <w:szCs w:val="20"/>
                <w:lang w:val="nl-NL" w:eastAsia="nl-NL"/>
              </w:rPr>
              <w:t>6,2%</w:t>
            </w:r>
          </w:p>
        </w:tc>
        <w:tc>
          <w:tcPr>
            <w:tcW w:w="760" w:type="dxa"/>
            <w:tcBorders>
              <w:top w:val="nil"/>
              <w:left w:val="nil"/>
              <w:bottom w:val="nil"/>
              <w:right w:val="nil"/>
            </w:tcBorders>
            <w:shd w:val="clear" w:color="auto" w:fill="auto"/>
            <w:noWrap/>
            <w:vAlign w:val="bottom"/>
            <w:hideMark/>
          </w:tcPr>
          <w:p w:rsidRPr="00CD4578" w:rsidR="003206FC" w:rsidP="001F0EE6" w:rsidRDefault="003206FC" w14:paraId="3606D405" w14:textId="77777777">
            <w:pPr>
              <w:spacing w:line="240" w:lineRule="atLeast"/>
              <w:jc w:val="center"/>
              <w:rPr>
                <w:color w:val="000000"/>
                <w:szCs w:val="20"/>
                <w:lang w:val="nl-NL" w:eastAsia="nl-NL"/>
              </w:rPr>
            </w:pPr>
            <w:r w:rsidRPr="00CD4578">
              <w:rPr>
                <w:color w:val="000000"/>
                <w:szCs w:val="20"/>
                <w:lang w:val="nl-NL" w:eastAsia="nl-NL"/>
              </w:rPr>
              <w:t>6,0%</w:t>
            </w:r>
          </w:p>
        </w:tc>
        <w:tc>
          <w:tcPr>
            <w:tcW w:w="760" w:type="dxa"/>
            <w:tcBorders>
              <w:top w:val="nil"/>
              <w:left w:val="nil"/>
              <w:bottom w:val="nil"/>
              <w:right w:val="nil"/>
            </w:tcBorders>
            <w:shd w:val="clear" w:color="auto" w:fill="auto"/>
            <w:noWrap/>
            <w:vAlign w:val="bottom"/>
            <w:hideMark/>
          </w:tcPr>
          <w:p w:rsidRPr="00CD4578" w:rsidR="003206FC" w:rsidP="001F0EE6" w:rsidRDefault="003206FC" w14:paraId="3F009D48" w14:textId="77777777">
            <w:pPr>
              <w:spacing w:line="240" w:lineRule="atLeast"/>
              <w:jc w:val="center"/>
              <w:rPr>
                <w:color w:val="000000"/>
                <w:szCs w:val="20"/>
                <w:lang w:val="nl-NL" w:eastAsia="nl-NL"/>
              </w:rPr>
            </w:pPr>
            <w:r w:rsidRPr="00CD4578">
              <w:rPr>
                <w:color w:val="000000"/>
                <w:szCs w:val="20"/>
                <w:lang w:val="nl-NL" w:eastAsia="nl-NL"/>
              </w:rPr>
              <w:t>6,0%</w:t>
            </w:r>
          </w:p>
        </w:tc>
        <w:tc>
          <w:tcPr>
            <w:tcW w:w="760" w:type="dxa"/>
            <w:tcBorders>
              <w:top w:val="nil"/>
              <w:left w:val="nil"/>
              <w:bottom w:val="nil"/>
              <w:right w:val="single" w:color="auto" w:sz="4" w:space="0"/>
            </w:tcBorders>
            <w:shd w:val="clear" w:color="auto" w:fill="auto"/>
            <w:noWrap/>
            <w:vAlign w:val="bottom"/>
            <w:hideMark/>
          </w:tcPr>
          <w:p w:rsidRPr="00CD4578" w:rsidR="003206FC" w:rsidP="001F0EE6" w:rsidRDefault="003206FC" w14:paraId="159EA85A" w14:textId="77777777">
            <w:pPr>
              <w:spacing w:line="240" w:lineRule="atLeast"/>
              <w:jc w:val="center"/>
              <w:rPr>
                <w:color w:val="000000"/>
                <w:szCs w:val="20"/>
                <w:lang w:val="nl-NL" w:eastAsia="nl-NL"/>
              </w:rPr>
            </w:pPr>
            <w:r w:rsidRPr="00CD4578">
              <w:rPr>
                <w:color w:val="000000"/>
                <w:szCs w:val="20"/>
                <w:lang w:val="nl-NL" w:eastAsia="nl-NL"/>
              </w:rPr>
              <w:t>5,8%</w:t>
            </w:r>
          </w:p>
        </w:tc>
      </w:tr>
      <w:tr w:rsidR="003206FC" w:rsidTr="001F0EE6" w14:paraId="4073C64A" w14:textId="77777777">
        <w:trPr>
          <w:trHeight w:val="420"/>
        </w:trPr>
        <w:tc>
          <w:tcPr>
            <w:tcW w:w="2140" w:type="dxa"/>
            <w:tcBorders>
              <w:top w:val="nil"/>
              <w:left w:val="single" w:color="auto" w:sz="4" w:space="0"/>
              <w:bottom w:val="single" w:color="auto" w:sz="4" w:space="0"/>
              <w:right w:val="nil"/>
            </w:tcBorders>
            <w:shd w:val="clear" w:color="auto" w:fill="auto"/>
            <w:vAlign w:val="center"/>
            <w:hideMark/>
          </w:tcPr>
          <w:p w:rsidRPr="00CD4578" w:rsidR="003206FC" w:rsidP="001F0EE6" w:rsidRDefault="003206FC" w14:paraId="4D55FEDE" w14:textId="77777777">
            <w:pPr>
              <w:spacing w:line="240" w:lineRule="atLeast"/>
              <w:rPr>
                <w:color w:val="000000"/>
                <w:sz w:val="16"/>
                <w:szCs w:val="16"/>
                <w:lang w:val="nl-NL" w:eastAsia="nl-NL"/>
              </w:rPr>
            </w:pPr>
            <w:r w:rsidRPr="00CD4578">
              <w:rPr>
                <w:color w:val="000000"/>
                <w:sz w:val="16"/>
                <w:szCs w:val="16"/>
                <w:lang w:val="nl-NL" w:eastAsia="nl-NL"/>
              </w:rPr>
              <w:lastRenderedPageBreak/>
              <w:t>Aandeel intramurale geneesmiddelen (in %)</w:t>
            </w:r>
          </w:p>
        </w:tc>
        <w:tc>
          <w:tcPr>
            <w:tcW w:w="760" w:type="dxa"/>
            <w:tcBorders>
              <w:top w:val="nil"/>
              <w:left w:val="nil"/>
              <w:bottom w:val="single" w:color="auto" w:sz="4" w:space="0"/>
              <w:right w:val="nil"/>
            </w:tcBorders>
            <w:shd w:val="clear" w:color="auto" w:fill="auto"/>
            <w:noWrap/>
            <w:vAlign w:val="bottom"/>
            <w:hideMark/>
          </w:tcPr>
          <w:p w:rsidRPr="00CD4578" w:rsidR="003206FC" w:rsidP="001F0EE6" w:rsidRDefault="003206FC" w14:paraId="771F6802" w14:textId="77777777">
            <w:pPr>
              <w:spacing w:line="240" w:lineRule="atLeast"/>
              <w:jc w:val="center"/>
              <w:rPr>
                <w:color w:val="000000"/>
                <w:szCs w:val="20"/>
                <w:lang w:val="nl-NL" w:eastAsia="nl-NL"/>
              </w:rPr>
            </w:pPr>
            <w:r w:rsidRPr="00CD4578">
              <w:rPr>
                <w:color w:val="000000"/>
                <w:szCs w:val="20"/>
                <w:lang w:val="nl-NL" w:eastAsia="nl-NL"/>
              </w:rPr>
              <w:t>2,4%</w:t>
            </w:r>
          </w:p>
        </w:tc>
        <w:tc>
          <w:tcPr>
            <w:tcW w:w="760" w:type="dxa"/>
            <w:tcBorders>
              <w:top w:val="nil"/>
              <w:left w:val="nil"/>
              <w:bottom w:val="single" w:color="auto" w:sz="4" w:space="0"/>
              <w:right w:val="nil"/>
            </w:tcBorders>
            <w:shd w:val="clear" w:color="auto" w:fill="auto"/>
            <w:noWrap/>
            <w:vAlign w:val="bottom"/>
            <w:hideMark/>
          </w:tcPr>
          <w:p w:rsidRPr="00CD4578" w:rsidR="003206FC" w:rsidP="001F0EE6" w:rsidRDefault="003206FC" w14:paraId="0AE61203" w14:textId="77777777">
            <w:pPr>
              <w:spacing w:line="240" w:lineRule="atLeast"/>
              <w:jc w:val="center"/>
              <w:rPr>
                <w:color w:val="000000"/>
                <w:szCs w:val="20"/>
                <w:lang w:val="nl-NL" w:eastAsia="nl-NL"/>
              </w:rPr>
            </w:pPr>
            <w:r w:rsidRPr="00CD4578">
              <w:rPr>
                <w:color w:val="000000"/>
                <w:szCs w:val="20"/>
                <w:lang w:val="nl-NL" w:eastAsia="nl-NL"/>
              </w:rPr>
              <w:t>2,6%</w:t>
            </w:r>
          </w:p>
        </w:tc>
        <w:tc>
          <w:tcPr>
            <w:tcW w:w="760" w:type="dxa"/>
            <w:tcBorders>
              <w:top w:val="nil"/>
              <w:left w:val="nil"/>
              <w:bottom w:val="single" w:color="auto" w:sz="4" w:space="0"/>
              <w:right w:val="nil"/>
            </w:tcBorders>
            <w:shd w:val="clear" w:color="auto" w:fill="auto"/>
            <w:noWrap/>
            <w:vAlign w:val="bottom"/>
            <w:hideMark/>
          </w:tcPr>
          <w:p w:rsidRPr="00CD4578" w:rsidR="003206FC" w:rsidP="001F0EE6" w:rsidRDefault="003206FC" w14:paraId="374DA52D" w14:textId="77777777">
            <w:pPr>
              <w:spacing w:line="240" w:lineRule="atLeast"/>
              <w:jc w:val="center"/>
              <w:rPr>
                <w:color w:val="000000"/>
                <w:szCs w:val="20"/>
                <w:lang w:val="nl-NL" w:eastAsia="nl-NL"/>
              </w:rPr>
            </w:pPr>
            <w:r w:rsidRPr="00CD4578">
              <w:rPr>
                <w:color w:val="000000"/>
                <w:szCs w:val="20"/>
                <w:lang w:val="nl-NL" w:eastAsia="nl-NL"/>
              </w:rPr>
              <w:t>2,6%</w:t>
            </w:r>
          </w:p>
        </w:tc>
        <w:tc>
          <w:tcPr>
            <w:tcW w:w="760" w:type="dxa"/>
            <w:tcBorders>
              <w:top w:val="nil"/>
              <w:left w:val="nil"/>
              <w:bottom w:val="single" w:color="auto" w:sz="4" w:space="0"/>
              <w:right w:val="nil"/>
            </w:tcBorders>
            <w:shd w:val="clear" w:color="auto" w:fill="auto"/>
            <w:noWrap/>
            <w:vAlign w:val="bottom"/>
            <w:hideMark/>
          </w:tcPr>
          <w:p w:rsidRPr="00CD4578" w:rsidR="003206FC" w:rsidP="001F0EE6" w:rsidRDefault="003206FC" w14:paraId="38C69002" w14:textId="77777777">
            <w:pPr>
              <w:spacing w:line="240" w:lineRule="atLeast"/>
              <w:jc w:val="center"/>
              <w:rPr>
                <w:color w:val="000000"/>
                <w:szCs w:val="20"/>
                <w:lang w:val="nl-NL" w:eastAsia="nl-NL"/>
              </w:rPr>
            </w:pPr>
            <w:r w:rsidRPr="00CD4578">
              <w:rPr>
                <w:color w:val="000000"/>
                <w:szCs w:val="20"/>
                <w:lang w:val="nl-NL" w:eastAsia="nl-NL"/>
              </w:rPr>
              <w:t>2,8%</w:t>
            </w:r>
          </w:p>
        </w:tc>
        <w:tc>
          <w:tcPr>
            <w:tcW w:w="760" w:type="dxa"/>
            <w:tcBorders>
              <w:top w:val="nil"/>
              <w:left w:val="nil"/>
              <w:bottom w:val="single" w:color="auto" w:sz="4" w:space="0"/>
              <w:right w:val="nil"/>
            </w:tcBorders>
            <w:shd w:val="clear" w:color="auto" w:fill="auto"/>
            <w:noWrap/>
            <w:vAlign w:val="bottom"/>
            <w:hideMark/>
          </w:tcPr>
          <w:p w:rsidRPr="00CD4578" w:rsidR="003206FC" w:rsidP="001F0EE6" w:rsidRDefault="003206FC" w14:paraId="348F5C57" w14:textId="77777777">
            <w:pPr>
              <w:spacing w:line="240" w:lineRule="atLeast"/>
              <w:jc w:val="center"/>
              <w:rPr>
                <w:color w:val="000000"/>
                <w:szCs w:val="20"/>
                <w:lang w:val="nl-NL" w:eastAsia="nl-NL"/>
              </w:rPr>
            </w:pPr>
            <w:r w:rsidRPr="00CD4578">
              <w:rPr>
                <w:color w:val="000000"/>
                <w:szCs w:val="20"/>
                <w:lang w:val="nl-NL" w:eastAsia="nl-NL"/>
              </w:rPr>
              <w:t>2,9%</w:t>
            </w:r>
          </w:p>
        </w:tc>
        <w:tc>
          <w:tcPr>
            <w:tcW w:w="760" w:type="dxa"/>
            <w:tcBorders>
              <w:top w:val="nil"/>
              <w:left w:val="nil"/>
              <w:bottom w:val="single" w:color="auto" w:sz="4" w:space="0"/>
              <w:right w:val="nil"/>
            </w:tcBorders>
            <w:shd w:val="clear" w:color="auto" w:fill="auto"/>
            <w:noWrap/>
            <w:vAlign w:val="bottom"/>
            <w:hideMark/>
          </w:tcPr>
          <w:p w:rsidRPr="00CD4578" w:rsidR="003206FC" w:rsidP="001F0EE6" w:rsidRDefault="003206FC" w14:paraId="7AD6579C" w14:textId="77777777">
            <w:pPr>
              <w:spacing w:line="240" w:lineRule="atLeast"/>
              <w:jc w:val="center"/>
              <w:rPr>
                <w:color w:val="000000"/>
                <w:szCs w:val="20"/>
                <w:lang w:val="nl-NL" w:eastAsia="nl-NL"/>
              </w:rPr>
            </w:pPr>
            <w:r w:rsidRPr="00CD4578">
              <w:rPr>
                <w:color w:val="000000"/>
                <w:szCs w:val="20"/>
                <w:lang w:val="nl-NL" w:eastAsia="nl-NL"/>
              </w:rPr>
              <w:t>3,0%</w:t>
            </w:r>
          </w:p>
        </w:tc>
        <w:tc>
          <w:tcPr>
            <w:tcW w:w="760" w:type="dxa"/>
            <w:tcBorders>
              <w:top w:val="nil"/>
              <w:left w:val="nil"/>
              <w:bottom w:val="single" w:color="auto" w:sz="4" w:space="0"/>
              <w:right w:val="nil"/>
            </w:tcBorders>
            <w:shd w:val="clear" w:color="auto" w:fill="auto"/>
            <w:noWrap/>
            <w:vAlign w:val="bottom"/>
            <w:hideMark/>
          </w:tcPr>
          <w:p w:rsidRPr="00CD4578" w:rsidR="003206FC" w:rsidP="001F0EE6" w:rsidRDefault="003206FC" w14:paraId="0BEBEBFE" w14:textId="77777777">
            <w:pPr>
              <w:spacing w:line="240" w:lineRule="atLeast"/>
              <w:jc w:val="center"/>
              <w:rPr>
                <w:color w:val="000000"/>
                <w:szCs w:val="20"/>
                <w:lang w:val="nl-NL" w:eastAsia="nl-NL"/>
              </w:rPr>
            </w:pPr>
            <w:r w:rsidRPr="00CD4578">
              <w:rPr>
                <w:color w:val="000000"/>
                <w:szCs w:val="20"/>
                <w:lang w:val="nl-NL" w:eastAsia="nl-NL"/>
              </w:rPr>
              <w:t>2,9%</w:t>
            </w:r>
          </w:p>
        </w:tc>
        <w:tc>
          <w:tcPr>
            <w:tcW w:w="760" w:type="dxa"/>
            <w:tcBorders>
              <w:top w:val="nil"/>
              <w:left w:val="nil"/>
              <w:bottom w:val="single" w:color="auto" w:sz="4" w:space="0"/>
              <w:right w:val="nil"/>
            </w:tcBorders>
            <w:shd w:val="clear" w:color="auto" w:fill="auto"/>
            <w:noWrap/>
            <w:vAlign w:val="bottom"/>
            <w:hideMark/>
          </w:tcPr>
          <w:p w:rsidRPr="00CD4578" w:rsidR="003206FC" w:rsidP="001F0EE6" w:rsidRDefault="003206FC" w14:paraId="74C92D89" w14:textId="77777777">
            <w:pPr>
              <w:spacing w:line="240" w:lineRule="atLeast"/>
              <w:jc w:val="center"/>
              <w:rPr>
                <w:color w:val="000000"/>
                <w:szCs w:val="20"/>
                <w:lang w:val="nl-NL" w:eastAsia="nl-NL"/>
              </w:rPr>
            </w:pPr>
            <w:r w:rsidRPr="00CD4578">
              <w:rPr>
                <w:color w:val="000000"/>
                <w:szCs w:val="20"/>
                <w:lang w:val="nl-NL" w:eastAsia="nl-NL"/>
              </w:rPr>
              <w:t>3,2%</w:t>
            </w:r>
          </w:p>
        </w:tc>
        <w:tc>
          <w:tcPr>
            <w:tcW w:w="760" w:type="dxa"/>
            <w:tcBorders>
              <w:top w:val="nil"/>
              <w:left w:val="nil"/>
              <w:bottom w:val="single" w:color="auto" w:sz="4" w:space="0"/>
              <w:right w:val="nil"/>
            </w:tcBorders>
            <w:shd w:val="clear" w:color="auto" w:fill="auto"/>
            <w:noWrap/>
            <w:vAlign w:val="bottom"/>
            <w:hideMark/>
          </w:tcPr>
          <w:p w:rsidRPr="00CD4578" w:rsidR="003206FC" w:rsidP="001F0EE6" w:rsidRDefault="003206FC" w14:paraId="64E4DECC" w14:textId="77777777">
            <w:pPr>
              <w:spacing w:line="240" w:lineRule="atLeast"/>
              <w:jc w:val="center"/>
              <w:rPr>
                <w:color w:val="000000"/>
                <w:szCs w:val="20"/>
                <w:lang w:val="nl-NL" w:eastAsia="nl-NL"/>
              </w:rPr>
            </w:pPr>
            <w:r w:rsidRPr="00CD4578">
              <w:rPr>
                <w:color w:val="000000"/>
                <w:szCs w:val="20"/>
                <w:lang w:val="nl-NL" w:eastAsia="nl-NL"/>
              </w:rPr>
              <w:t>2,9%</w:t>
            </w:r>
          </w:p>
        </w:tc>
        <w:tc>
          <w:tcPr>
            <w:tcW w:w="760" w:type="dxa"/>
            <w:tcBorders>
              <w:top w:val="nil"/>
              <w:left w:val="nil"/>
              <w:bottom w:val="single" w:color="auto" w:sz="4" w:space="0"/>
              <w:right w:val="single" w:color="auto" w:sz="4" w:space="0"/>
            </w:tcBorders>
            <w:shd w:val="clear" w:color="auto" w:fill="auto"/>
            <w:noWrap/>
            <w:vAlign w:val="bottom"/>
            <w:hideMark/>
          </w:tcPr>
          <w:p w:rsidRPr="00CD4578" w:rsidR="003206FC" w:rsidP="001F0EE6" w:rsidRDefault="003206FC" w14:paraId="3B442608" w14:textId="77777777">
            <w:pPr>
              <w:spacing w:line="240" w:lineRule="atLeast"/>
              <w:jc w:val="center"/>
              <w:rPr>
                <w:color w:val="000000"/>
                <w:szCs w:val="20"/>
                <w:lang w:val="nl-NL" w:eastAsia="nl-NL"/>
              </w:rPr>
            </w:pPr>
            <w:r w:rsidRPr="00CD4578">
              <w:rPr>
                <w:color w:val="000000"/>
                <w:szCs w:val="20"/>
                <w:lang w:val="nl-NL" w:eastAsia="nl-NL"/>
              </w:rPr>
              <w:t>2,9%</w:t>
            </w:r>
          </w:p>
        </w:tc>
      </w:tr>
    </w:tbl>
    <w:p w:rsidRPr="00736FE9" w:rsidR="003206FC" w:rsidP="00541755" w:rsidRDefault="003206FC" w14:paraId="18ABCE1D" w14:textId="77777777">
      <w:pPr>
        <w:rPr>
          <w:szCs w:val="18"/>
          <w:lang w:val="nl-NL"/>
        </w:rPr>
      </w:pPr>
    </w:p>
    <w:p w:rsidRPr="00736FE9" w:rsidR="00541755" w:rsidP="00541755" w:rsidRDefault="00541755" w14:paraId="7070B8F9" w14:textId="77777777">
      <w:pPr>
        <w:rPr>
          <w:szCs w:val="18"/>
          <w:lang w:val="nl-NL"/>
        </w:rPr>
      </w:pPr>
      <w:r w:rsidRPr="00736FE9">
        <w:rPr>
          <w:szCs w:val="18"/>
          <w:lang w:val="nl-NL"/>
        </w:rPr>
        <w:t>Vraag 11</w:t>
      </w:r>
      <w:r w:rsidRPr="00736FE9">
        <w:rPr>
          <w:szCs w:val="18"/>
          <w:lang w:val="nl-NL"/>
        </w:rPr>
        <w:tab/>
      </w:r>
    </w:p>
    <w:p w:rsidRPr="00736FE9" w:rsidR="00541755" w:rsidP="00541755" w:rsidRDefault="00541755" w14:paraId="3AF3A098" w14:textId="77777777">
      <w:pPr>
        <w:rPr>
          <w:szCs w:val="18"/>
          <w:lang w:val="nl-NL"/>
        </w:rPr>
      </w:pPr>
      <w:r w:rsidRPr="00736FE9">
        <w:rPr>
          <w:szCs w:val="18"/>
          <w:lang w:val="nl-NL"/>
        </w:rPr>
        <w:t>Hoeveel bedragen de onderschrijdingen op VWS-gebied de afgelopen tien jaar?</w:t>
      </w:r>
      <w:r w:rsidRPr="00736FE9">
        <w:rPr>
          <w:szCs w:val="18"/>
          <w:lang w:val="nl-NL"/>
        </w:rPr>
        <w:tab/>
      </w:r>
    </w:p>
    <w:p w:rsidRPr="00736FE9" w:rsidR="00541755" w:rsidP="00541755" w:rsidRDefault="00541755" w14:paraId="64EEEF85" w14:textId="2F751D59">
      <w:pPr>
        <w:rPr>
          <w:szCs w:val="18"/>
          <w:lang w:val="nl-NL"/>
        </w:rPr>
      </w:pPr>
      <w:r w:rsidRPr="00736FE9">
        <w:rPr>
          <w:szCs w:val="18"/>
          <w:lang w:val="nl-NL"/>
        </w:rPr>
        <w:t>Antwoord:</w:t>
      </w:r>
    </w:p>
    <w:p w:rsidRPr="00736FE9" w:rsidR="00404520" w:rsidP="00404520" w:rsidRDefault="00404520" w14:paraId="2ABBC113" w14:textId="0E912999">
      <w:pPr>
        <w:tabs>
          <w:tab w:val="left" w:pos="2220"/>
        </w:tabs>
        <w:spacing w:line="240" w:lineRule="atLeast"/>
        <w:rPr>
          <w:szCs w:val="18"/>
          <w:lang w:val="nl-NL" w:eastAsia="nl-NL"/>
        </w:rPr>
      </w:pPr>
      <w:r w:rsidRPr="00736FE9">
        <w:rPr>
          <w:szCs w:val="18"/>
          <w:lang w:val="nl-NL" w:eastAsia="nl-NL"/>
        </w:rPr>
        <w:t>In de onderstaande tabel is een overzicht opgenomen van de onderschrijding van het Uitgavenplafond Zorg van de afgelopen 10 jaar (2014-2023), zoals deze in het jaarverslag stond. De onderschrijdingen bij het jaarverslag zijn de optelsom van de onderschrijdingen van de voorjaarsnota, ontwerpbegroting, najaarsnota en het jaarverslag.</w:t>
      </w:r>
    </w:p>
    <w:p w:rsidRPr="00736FE9" w:rsidR="00404520" w:rsidP="00404520" w:rsidRDefault="00404520" w14:paraId="6DA683E7" w14:textId="71F583F5">
      <w:pPr>
        <w:tabs>
          <w:tab w:val="left" w:pos="2220"/>
        </w:tabs>
        <w:spacing w:line="240" w:lineRule="atLeast"/>
        <w:rPr>
          <w:color w:val="000000" w:themeColor="text1"/>
          <w:szCs w:val="18"/>
          <w:lang w:val="nl-NL" w:eastAsia="nl-NL"/>
        </w:rPr>
      </w:pPr>
      <w:r w:rsidRPr="00736FE9">
        <w:rPr>
          <w:color w:val="221E1F"/>
          <w:szCs w:val="18"/>
          <w:lang w:val="nl-NL" w:eastAsia="nl-NL"/>
        </w:rPr>
        <w:t>Het Uitgavenplafond Zorg (UPZ) wordt aan het begin van een nieuw kabinet voor de kabinetsperiode vastgesteld</w:t>
      </w:r>
      <w:r w:rsidRPr="00736FE9">
        <w:rPr>
          <w:color w:val="221E1F"/>
          <w:szCs w:val="18"/>
          <w:vertAlign w:val="superscript"/>
          <w:lang w:val="nl-NL" w:eastAsia="nl-NL"/>
        </w:rPr>
        <w:t>1</w:t>
      </w:r>
      <w:r w:rsidRPr="00736FE9">
        <w:rPr>
          <w:color w:val="221E1F"/>
          <w:szCs w:val="18"/>
          <w:lang w:val="nl-NL" w:eastAsia="nl-NL"/>
        </w:rPr>
        <w:t xml:space="preserve">. </w:t>
      </w:r>
      <w:r w:rsidRPr="00736FE9">
        <w:rPr>
          <w:szCs w:val="18"/>
          <w:lang w:val="nl-NL" w:eastAsia="nl-NL"/>
        </w:rPr>
        <w:t xml:space="preserve">Het UPZ is gebaseerd op een zo goed mogelijke raming van de zorguitgaven van zorgkantoren en zorgverzekeraars. Hiervoor wordt o.a. gebruik gemaakt van de onafhankelijke (zorg)ramingen van het CPB, net zoals bij andere sectoren van de </w:t>
      </w:r>
      <w:r w:rsidRPr="00736FE9">
        <w:rPr>
          <w:color w:val="000000" w:themeColor="text1"/>
          <w:szCs w:val="18"/>
          <w:lang w:val="nl-NL" w:eastAsia="nl-NL"/>
        </w:rPr>
        <w:t xml:space="preserve">rijksoverheid. In de CPB-raming worden de onderschrijdingen van de afgelopen jaren meegenomen. </w:t>
      </w:r>
    </w:p>
    <w:p w:rsidRPr="00736FE9" w:rsidR="00404520" w:rsidP="00404520" w:rsidRDefault="00404520" w14:paraId="281F1474" w14:textId="77777777">
      <w:pPr>
        <w:tabs>
          <w:tab w:val="left" w:pos="2220"/>
        </w:tabs>
        <w:spacing w:line="240" w:lineRule="atLeast"/>
        <w:rPr>
          <w:color w:val="000000" w:themeColor="text1"/>
          <w:szCs w:val="18"/>
          <w:lang w:val="nl-NL" w:eastAsia="nl-NL"/>
        </w:rPr>
      </w:pPr>
      <w:r w:rsidRPr="00736FE9">
        <w:rPr>
          <w:color w:val="000000" w:themeColor="text1"/>
          <w:szCs w:val="18"/>
          <w:lang w:val="nl-NL" w:eastAsia="nl-NL"/>
        </w:rPr>
        <w:t xml:space="preserve">Gedurende de kabinetsjaren kunnen er echter ontwikkelingen bij de zorguitgaven van zorgverzekeraars en zorgkantoren zijn, waardoor de daadwerkelijke zorguitgaven afwijken van de raming. Dit gebeurt in de voorjaarsnota, ontwerpbegroting, najaarsnota en jaarverslag. Dit is hetzelfde proces als de uitgaven bij andere sectoren binnen de rijksoverheid. Hierdoor kunnen onder- of overschrijdingen van het Uitgavenplafond Zorg ontstaan. De afgelopen tien jaar zijn onderschrijdingen van het Uitgavenplafond Zorg zichtbaar. De onderschrijdingen van de afgelopen 10 jaar zijn gemiddeld € -1,5 miljard. Dat is ongeveer 1,6% van de totale bruto zorguitgaven 2023. </w:t>
      </w:r>
    </w:p>
    <w:p w:rsidRPr="00736FE9" w:rsidR="00404520" w:rsidP="00404520" w:rsidRDefault="00404520" w14:paraId="4B607065" w14:textId="77777777">
      <w:pPr>
        <w:tabs>
          <w:tab w:val="left" w:pos="2220"/>
        </w:tabs>
        <w:spacing w:line="240" w:lineRule="atLeast"/>
        <w:rPr>
          <w:szCs w:val="18"/>
          <w:lang w:val="nl-NL" w:eastAsia="nl-NL"/>
        </w:rPr>
      </w:pPr>
    </w:p>
    <w:tbl>
      <w:tblPr>
        <w:tblW w:w="5000" w:type="pct"/>
        <w:tblCellMar>
          <w:left w:w="70" w:type="dxa"/>
          <w:right w:w="70" w:type="dxa"/>
        </w:tblCellMar>
        <w:tblLook w:val="04A0" w:firstRow="1" w:lastRow="0" w:firstColumn="1" w:lastColumn="0" w:noHBand="0" w:noVBand="1"/>
      </w:tblPr>
      <w:tblGrid>
        <w:gridCol w:w="2147"/>
        <w:gridCol w:w="688"/>
        <w:gridCol w:w="688"/>
        <w:gridCol w:w="688"/>
        <w:gridCol w:w="688"/>
        <w:gridCol w:w="688"/>
        <w:gridCol w:w="688"/>
        <w:gridCol w:w="688"/>
        <w:gridCol w:w="688"/>
        <w:gridCol w:w="688"/>
        <w:gridCol w:w="688"/>
      </w:tblGrid>
      <w:tr w:rsidRPr="00D16133" w:rsidR="00404520" w:rsidTr="0032655F" w14:paraId="0D244EB2" w14:textId="77777777">
        <w:trPr>
          <w:trHeight w:val="290"/>
        </w:trPr>
        <w:tc>
          <w:tcPr>
            <w:tcW w:w="5000" w:type="pct"/>
            <w:gridSpan w:val="11"/>
            <w:tcBorders>
              <w:top w:val="nil"/>
              <w:left w:val="nil"/>
              <w:bottom w:val="nil"/>
              <w:right w:val="nil"/>
            </w:tcBorders>
            <w:shd w:val="clear" w:color="000000" w:fill="000000"/>
            <w:vAlign w:val="center"/>
            <w:hideMark/>
          </w:tcPr>
          <w:p w:rsidRPr="00736FE9" w:rsidR="00404520" w:rsidP="0032655F" w:rsidRDefault="00404520" w14:paraId="4DC4ACC1" w14:textId="77777777">
            <w:pPr>
              <w:rPr>
                <w:rFonts w:cs="Calibri"/>
                <w:b/>
                <w:bCs/>
                <w:color w:val="FFFFFF"/>
                <w:szCs w:val="18"/>
                <w:lang w:val="nl-NL" w:eastAsia="nl-NL"/>
              </w:rPr>
            </w:pPr>
            <w:r w:rsidRPr="00736FE9">
              <w:rPr>
                <w:rFonts w:cs="Calibri"/>
                <w:b/>
                <w:bCs/>
                <w:color w:val="FFFFFF"/>
                <w:szCs w:val="18"/>
                <w:lang w:val="nl-NL" w:eastAsia="nl-NL"/>
              </w:rPr>
              <w:t>Onderschrijdingen Uitgavenplafond Zorg 2014-2023 (Bedragen x 1 miljard)</w:t>
            </w:r>
          </w:p>
        </w:tc>
      </w:tr>
      <w:tr w:rsidRPr="00736FE9" w:rsidR="00404520" w:rsidTr="0032655F" w14:paraId="2DB6814D" w14:textId="77777777">
        <w:trPr>
          <w:trHeight w:val="300"/>
        </w:trPr>
        <w:tc>
          <w:tcPr>
            <w:tcW w:w="1190"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44EBA954" w14:textId="77777777">
            <w:pPr>
              <w:rPr>
                <w:rFonts w:cs="Calibri"/>
                <w:color w:val="000000"/>
                <w:szCs w:val="18"/>
                <w:lang w:val="nl-NL" w:eastAsia="nl-NL"/>
              </w:rPr>
            </w:pPr>
            <w:r w:rsidRPr="00736FE9">
              <w:rPr>
                <w:rFonts w:cs="Calibri"/>
                <w:color w:val="000000"/>
                <w:szCs w:val="18"/>
                <w:lang w:val="nl-NL" w:eastAsia="nl-NL"/>
              </w:rPr>
              <w:t> </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1FCBCADE" w14:textId="77777777">
            <w:pPr>
              <w:jc w:val="right"/>
              <w:rPr>
                <w:rFonts w:cs="Calibri"/>
                <w:color w:val="000000"/>
                <w:szCs w:val="18"/>
                <w:lang w:val="nl-NL" w:eastAsia="nl-NL"/>
              </w:rPr>
            </w:pPr>
            <w:r w:rsidRPr="00736FE9">
              <w:rPr>
                <w:rFonts w:cs="Calibri"/>
                <w:color w:val="000000"/>
                <w:szCs w:val="18"/>
                <w:lang w:val="nl-NL" w:eastAsia="nl-NL"/>
              </w:rPr>
              <w:t>2014</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683267D5" w14:textId="77777777">
            <w:pPr>
              <w:jc w:val="right"/>
              <w:rPr>
                <w:rFonts w:cs="Calibri"/>
                <w:color w:val="000000"/>
                <w:szCs w:val="18"/>
                <w:lang w:val="nl-NL" w:eastAsia="nl-NL"/>
              </w:rPr>
            </w:pPr>
            <w:r w:rsidRPr="00736FE9">
              <w:rPr>
                <w:rFonts w:cs="Calibri"/>
                <w:color w:val="000000"/>
                <w:szCs w:val="18"/>
                <w:lang w:val="nl-NL" w:eastAsia="nl-NL"/>
              </w:rPr>
              <w:t>2015</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70C657A1" w14:textId="77777777">
            <w:pPr>
              <w:jc w:val="right"/>
              <w:rPr>
                <w:rFonts w:cs="Calibri"/>
                <w:color w:val="000000"/>
                <w:szCs w:val="18"/>
                <w:lang w:val="nl-NL" w:eastAsia="nl-NL"/>
              </w:rPr>
            </w:pPr>
            <w:r w:rsidRPr="00736FE9">
              <w:rPr>
                <w:rFonts w:cs="Calibri"/>
                <w:color w:val="000000"/>
                <w:szCs w:val="18"/>
                <w:lang w:val="nl-NL" w:eastAsia="nl-NL"/>
              </w:rPr>
              <w:t>2016</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041CA1FF" w14:textId="77777777">
            <w:pPr>
              <w:jc w:val="right"/>
              <w:rPr>
                <w:rFonts w:cs="Calibri"/>
                <w:color w:val="000000"/>
                <w:szCs w:val="18"/>
                <w:lang w:val="nl-NL" w:eastAsia="nl-NL"/>
              </w:rPr>
            </w:pPr>
            <w:r w:rsidRPr="00736FE9">
              <w:rPr>
                <w:rFonts w:cs="Calibri"/>
                <w:color w:val="000000"/>
                <w:szCs w:val="18"/>
                <w:lang w:val="nl-NL" w:eastAsia="nl-NL"/>
              </w:rPr>
              <w:t>2017</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597F5355" w14:textId="77777777">
            <w:pPr>
              <w:jc w:val="right"/>
              <w:rPr>
                <w:rFonts w:cs="Calibri"/>
                <w:color w:val="000000"/>
                <w:szCs w:val="18"/>
                <w:lang w:val="nl-NL" w:eastAsia="nl-NL"/>
              </w:rPr>
            </w:pPr>
            <w:r w:rsidRPr="00736FE9">
              <w:rPr>
                <w:rFonts w:cs="Calibri"/>
                <w:color w:val="000000"/>
                <w:szCs w:val="18"/>
                <w:lang w:val="nl-NL" w:eastAsia="nl-NL"/>
              </w:rPr>
              <w:t>2018</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04ACB75A" w14:textId="77777777">
            <w:pPr>
              <w:jc w:val="right"/>
              <w:rPr>
                <w:rFonts w:cs="Calibri"/>
                <w:color w:val="000000"/>
                <w:szCs w:val="18"/>
                <w:lang w:val="nl-NL" w:eastAsia="nl-NL"/>
              </w:rPr>
            </w:pPr>
            <w:r w:rsidRPr="00736FE9">
              <w:rPr>
                <w:rFonts w:cs="Calibri"/>
                <w:color w:val="000000"/>
                <w:szCs w:val="18"/>
                <w:lang w:val="nl-NL" w:eastAsia="nl-NL"/>
              </w:rPr>
              <w:t>2019</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7102B881" w14:textId="77777777">
            <w:pPr>
              <w:jc w:val="right"/>
              <w:rPr>
                <w:rFonts w:cs="Calibri"/>
                <w:color w:val="000000"/>
                <w:szCs w:val="18"/>
                <w:lang w:val="nl-NL" w:eastAsia="nl-NL"/>
              </w:rPr>
            </w:pPr>
            <w:r w:rsidRPr="00736FE9">
              <w:rPr>
                <w:rFonts w:cs="Calibri"/>
                <w:color w:val="000000"/>
                <w:szCs w:val="18"/>
                <w:lang w:val="nl-NL" w:eastAsia="nl-NL"/>
              </w:rPr>
              <w:t>2020</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106D31A4" w14:textId="77777777">
            <w:pPr>
              <w:jc w:val="right"/>
              <w:rPr>
                <w:rFonts w:cs="Calibri"/>
                <w:color w:val="000000"/>
                <w:szCs w:val="18"/>
                <w:lang w:val="nl-NL" w:eastAsia="nl-NL"/>
              </w:rPr>
            </w:pPr>
            <w:r w:rsidRPr="00736FE9">
              <w:rPr>
                <w:rFonts w:cs="Calibri"/>
                <w:color w:val="000000"/>
                <w:szCs w:val="18"/>
                <w:lang w:val="nl-NL" w:eastAsia="nl-NL"/>
              </w:rPr>
              <w:t>2021</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48160EF5" w14:textId="77777777">
            <w:pPr>
              <w:jc w:val="right"/>
              <w:rPr>
                <w:rFonts w:cs="Calibri"/>
                <w:color w:val="000000"/>
                <w:szCs w:val="18"/>
                <w:lang w:val="nl-NL" w:eastAsia="nl-NL"/>
              </w:rPr>
            </w:pPr>
            <w:r w:rsidRPr="00736FE9">
              <w:rPr>
                <w:rFonts w:cs="Calibri"/>
                <w:color w:val="000000"/>
                <w:szCs w:val="18"/>
                <w:lang w:val="nl-NL" w:eastAsia="nl-NL"/>
              </w:rPr>
              <w:t>2022</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1148B78E" w14:textId="77777777">
            <w:pPr>
              <w:jc w:val="right"/>
              <w:rPr>
                <w:rFonts w:cs="Calibri"/>
                <w:color w:val="000000"/>
                <w:szCs w:val="18"/>
                <w:lang w:val="nl-NL" w:eastAsia="nl-NL"/>
              </w:rPr>
            </w:pPr>
            <w:r w:rsidRPr="00736FE9">
              <w:rPr>
                <w:rFonts w:cs="Calibri"/>
                <w:color w:val="000000"/>
                <w:szCs w:val="18"/>
                <w:lang w:val="nl-NL" w:eastAsia="nl-NL"/>
              </w:rPr>
              <w:t>2023</w:t>
            </w:r>
          </w:p>
        </w:tc>
      </w:tr>
      <w:tr w:rsidRPr="00736FE9" w:rsidR="00404520" w:rsidTr="0032655F" w14:paraId="4F2579BA" w14:textId="77777777">
        <w:trPr>
          <w:trHeight w:val="370"/>
        </w:trPr>
        <w:tc>
          <w:tcPr>
            <w:tcW w:w="1190" w:type="pct"/>
            <w:tcBorders>
              <w:top w:val="nil"/>
              <w:left w:val="nil"/>
              <w:bottom w:val="single" w:color="auto" w:sz="8" w:space="0"/>
              <w:right w:val="nil"/>
            </w:tcBorders>
            <w:shd w:val="clear" w:color="000000" w:fill="DCE6F1"/>
            <w:vAlign w:val="center"/>
            <w:hideMark/>
          </w:tcPr>
          <w:p w:rsidRPr="00736FE9" w:rsidR="00404520" w:rsidP="0032655F" w:rsidRDefault="00404520" w14:paraId="4D8B4216" w14:textId="77777777">
            <w:pPr>
              <w:rPr>
                <w:rFonts w:cs="Calibri"/>
                <w:b/>
                <w:bCs/>
                <w:color w:val="000000"/>
                <w:szCs w:val="18"/>
                <w:lang w:val="nl-NL" w:eastAsia="nl-NL"/>
              </w:rPr>
            </w:pPr>
            <w:r w:rsidRPr="00736FE9">
              <w:rPr>
                <w:rFonts w:cs="Calibri"/>
                <w:b/>
                <w:bCs/>
                <w:color w:val="000000"/>
                <w:szCs w:val="18"/>
                <w:lang w:val="nl-NL" w:eastAsia="nl-NL"/>
              </w:rPr>
              <w:t xml:space="preserve">Onderschrijding </w:t>
            </w:r>
            <w:r w:rsidRPr="00736FE9">
              <w:rPr>
                <w:rFonts w:cs="Calibri"/>
                <w:b/>
                <w:bCs/>
                <w:color w:val="000000"/>
                <w:szCs w:val="18"/>
                <w:vertAlign w:val="superscript"/>
                <w:lang w:val="nl-NL" w:eastAsia="nl-NL"/>
              </w:rPr>
              <w:t>2</w:t>
            </w:r>
          </w:p>
        </w:tc>
        <w:tc>
          <w:tcPr>
            <w:tcW w:w="381" w:type="pct"/>
            <w:tcBorders>
              <w:top w:val="nil"/>
              <w:left w:val="nil"/>
              <w:bottom w:val="single" w:color="auto" w:sz="8" w:space="0"/>
              <w:right w:val="nil"/>
            </w:tcBorders>
            <w:shd w:val="clear" w:color="000000" w:fill="DCE6F1"/>
            <w:vAlign w:val="center"/>
            <w:hideMark/>
          </w:tcPr>
          <w:p w:rsidRPr="00736FE9" w:rsidR="00404520" w:rsidP="0032655F" w:rsidRDefault="00404520" w14:paraId="72731B08" w14:textId="77777777">
            <w:pPr>
              <w:jc w:val="right"/>
              <w:rPr>
                <w:rFonts w:cs="Calibri"/>
                <w:b/>
                <w:bCs/>
                <w:color w:val="000000"/>
                <w:szCs w:val="18"/>
                <w:lang w:val="nl-NL" w:eastAsia="nl-NL"/>
              </w:rPr>
            </w:pPr>
            <w:r w:rsidRPr="00736FE9">
              <w:rPr>
                <w:rFonts w:cs="Calibri"/>
                <w:b/>
                <w:bCs/>
                <w:color w:val="000000"/>
                <w:szCs w:val="18"/>
                <w:lang w:val="nl-NL" w:eastAsia="nl-NL"/>
              </w:rPr>
              <w:t>-2</w:t>
            </w:r>
          </w:p>
        </w:tc>
        <w:tc>
          <w:tcPr>
            <w:tcW w:w="381" w:type="pct"/>
            <w:tcBorders>
              <w:top w:val="nil"/>
              <w:left w:val="nil"/>
              <w:bottom w:val="single" w:color="auto" w:sz="8" w:space="0"/>
              <w:right w:val="nil"/>
            </w:tcBorders>
            <w:shd w:val="clear" w:color="000000" w:fill="DCE6F1"/>
            <w:vAlign w:val="center"/>
            <w:hideMark/>
          </w:tcPr>
          <w:p w:rsidRPr="00736FE9" w:rsidR="00404520" w:rsidP="0032655F" w:rsidRDefault="00404520" w14:paraId="44E10854" w14:textId="77777777">
            <w:pPr>
              <w:jc w:val="right"/>
              <w:rPr>
                <w:rFonts w:cs="Calibri"/>
                <w:b/>
                <w:bCs/>
                <w:color w:val="000000"/>
                <w:szCs w:val="18"/>
                <w:lang w:val="nl-NL" w:eastAsia="nl-NL"/>
              </w:rPr>
            </w:pPr>
            <w:r w:rsidRPr="00736FE9">
              <w:rPr>
                <w:rFonts w:cs="Calibri"/>
                <w:b/>
                <w:bCs/>
                <w:color w:val="000000"/>
                <w:szCs w:val="18"/>
                <w:lang w:val="nl-NL" w:eastAsia="nl-NL"/>
              </w:rPr>
              <w:t>-0,6</w:t>
            </w:r>
          </w:p>
        </w:tc>
        <w:tc>
          <w:tcPr>
            <w:tcW w:w="381" w:type="pct"/>
            <w:tcBorders>
              <w:top w:val="nil"/>
              <w:left w:val="nil"/>
              <w:bottom w:val="single" w:color="auto" w:sz="8" w:space="0"/>
              <w:right w:val="nil"/>
            </w:tcBorders>
            <w:shd w:val="clear" w:color="000000" w:fill="DCE6F1"/>
            <w:vAlign w:val="center"/>
            <w:hideMark/>
          </w:tcPr>
          <w:p w:rsidRPr="00736FE9" w:rsidR="00404520" w:rsidP="0032655F" w:rsidRDefault="00404520" w14:paraId="08095343" w14:textId="77777777">
            <w:pPr>
              <w:jc w:val="right"/>
              <w:rPr>
                <w:rFonts w:cs="Calibri"/>
                <w:b/>
                <w:bCs/>
                <w:color w:val="000000"/>
                <w:szCs w:val="18"/>
                <w:lang w:val="nl-NL" w:eastAsia="nl-NL"/>
              </w:rPr>
            </w:pPr>
            <w:r w:rsidRPr="00736FE9">
              <w:rPr>
                <w:rFonts w:cs="Calibri"/>
                <w:b/>
                <w:bCs/>
                <w:color w:val="000000"/>
                <w:szCs w:val="18"/>
                <w:lang w:val="nl-NL" w:eastAsia="nl-NL"/>
              </w:rPr>
              <w:t>-1,8</w:t>
            </w:r>
          </w:p>
        </w:tc>
        <w:tc>
          <w:tcPr>
            <w:tcW w:w="381" w:type="pct"/>
            <w:tcBorders>
              <w:top w:val="nil"/>
              <w:left w:val="nil"/>
              <w:bottom w:val="single" w:color="auto" w:sz="8" w:space="0"/>
              <w:right w:val="nil"/>
            </w:tcBorders>
            <w:shd w:val="clear" w:color="000000" w:fill="DCE6F1"/>
            <w:vAlign w:val="center"/>
            <w:hideMark/>
          </w:tcPr>
          <w:p w:rsidRPr="00736FE9" w:rsidR="00404520" w:rsidP="0032655F" w:rsidRDefault="00404520" w14:paraId="68CBF586" w14:textId="77777777">
            <w:pPr>
              <w:jc w:val="right"/>
              <w:rPr>
                <w:rFonts w:cs="Calibri"/>
                <w:b/>
                <w:bCs/>
                <w:color w:val="000000"/>
                <w:szCs w:val="18"/>
                <w:lang w:val="nl-NL" w:eastAsia="nl-NL"/>
              </w:rPr>
            </w:pPr>
            <w:r w:rsidRPr="00736FE9">
              <w:rPr>
                <w:rFonts w:cs="Calibri"/>
                <w:b/>
                <w:bCs/>
                <w:color w:val="000000"/>
                <w:szCs w:val="18"/>
                <w:lang w:val="nl-NL" w:eastAsia="nl-NL"/>
              </w:rPr>
              <w:t>-2,6</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7396FAC1" w14:textId="77777777">
            <w:pPr>
              <w:jc w:val="right"/>
              <w:rPr>
                <w:rFonts w:cs="Calibri"/>
                <w:b/>
                <w:bCs/>
                <w:color w:val="000000"/>
                <w:szCs w:val="18"/>
                <w:lang w:val="nl-NL" w:eastAsia="nl-NL"/>
              </w:rPr>
            </w:pPr>
            <w:r w:rsidRPr="00736FE9">
              <w:rPr>
                <w:rFonts w:cs="Calibri"/>
                <w:b/>
                <w:bCs/>
                <w:color w:val="000000"/>
                <w:szCs w:val="18"/>
                <w:lang w:val="nl-NL" w:eastAsia="nl-NL"/>
              </w:rPr>
              <w:t>-1,9</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021EBF98" w14:textId="77777777">
            <w:pPr>
              <w:jc w:val="right"/>
              <w:rPr>
                <w:rFonts w:cs="Calibri"/>
                <w:b/>
                <w:bCs/>
                <w:color w:val="000000"/>
                <w:szCs w:val="18"/>
                <w:lang w:val="nl-NL" w:eastAsia="nl-NL"/>
              </w:rPr>
            </w:pPr>
            <w:r w:rsidRPr="00736FE9">
              <w:rPr>
                <w:rFonts w:cs="Calibri"/>
                <w:b/>
                <w:bCs/>
                <w:color w:val="000000"/>
                <w:szCs w:val="18"/>
                <w:lang w:val="nl-NL" w:eastAsia="nl-NL"/>
              </w:rPr>
              <w:t>-1,4</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70A8D8E5" w14:textId="77777777">
            <w:pPr>
              <w:jc w:val="right"/>
              <w:rPr>
                <w:rFonts w:cs="Calibri"/>
                <w:b/>
                <w:bCs/>
                <w:color w:val="000000"/>
                <w:szCs w:val="18"/>
                <w:lang w:val="nl-NL" w:eastAsia="nl-NL"/>
              </w:rPr>
            </w:pPr>
            <w:r w:rsidRPr="00736FE9">
              <w:rPr>
                <w:rFonts w:cs="Calibri"/>
                <w:b/>
                <w:bCs/>
                <w:color w:val="000000"/>
                <w:szCs w:val="18"/>
                <w:lang w:val="nl-NL" w:eastAsia="nl-NL"/>
              </w:rPr>
              <w:t>-1,1</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1895CF9E" w14:textId="77777777">
            <w:pPr>
              <w:jc w:val="right"/>
              <w:rPr>
                <w:rFonts w:cs="Calibri"/>
                <w:b/>
                <w:bCs/>
                <w:color w:val="000000"/>
                <w:szCs w:val="18"/>
                <w:lang w:val="nl-NL" w:eastAsia="nl-NL"/>
              </w:rPr>
            </w:pPr>
            <w:r w:rsidRPr="00736FE9">
              <w:rPr>
                <w:rFonts w:cs="Calibri"/>
                <w:b/>
                <w:bCs/>
                <w:color w:val="000000"/>
                <w:szCs w:val="18"/>
                <w:lang w:val="nl-NL" w:eastAsia="nl-NL"/>
              </w:rPr>
              <w:t>-0,3</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464AA5B5" w14:textId="77777777">
            <w:pPr>
              <w:jc w:val="right"/>
              <w:rPr>
                <w:rFonts w:cs="Calibri"/>
                <w:b/>
                <w:bCs/>
                <w:color w:val="000000"/>
                <w:szCs w:val="18"/>
                <w:lang w:val="nl-NL" w:eastAsia="nl-NL"/>
              </w:rPr>
            </w:pPr>
            <w:r w:rsidRPr="00736FE9">
              <w:rPr>
                <w:rFonts w:cs="Calibri"/>
                <w:b/>
                <w:bCs/>
                <w:color w:val="000000"/>
                <w:szCs w:val="18"/>
                <w:lang w:val="nl-NL" w:eastAsia="nl-NL"/>
              </w:rPr>
              <w:t>-0,9</w:t>
            </w:r>
          </w:p>
        </w:tc>
        <w:tc>
          <w:tcPr>
            <w:tcW w:w="381" w:type="pct"/>
            <w:tcBorders>
              <w:top w:val="nil"/>
              <w:left w:val="nil"/>
              <w:bottom w:val="single" w:color="auto" w:sz="8" w:space="0"/>
              <w:right w:val="nil"/>
            </w:tcBorders>
            <w:shd w:val="clear" w:color="000000" w:fill="DCE6F1"/>
            <w:noWrap/>
            <w:vAlign w:val="center"/>
            <w:hideMark/>
          </w:tcPr>
          <w:p w:rsidRPr="00736FE9" w:rsidR="00404520" w:rsidP="0032655F" w:rsidRDefault="00404520" w14:paraId="38C3EB45" w14:textId="77777777">
            <w:pPr>
              <w:jc w:val="right"/>
              <w:rPr>
                <w:rFonts w:cs="Calibri"/>
                <w:b/>
                <w:bCs/>
                <w:color w:val="000000"/>
                <w:szCs w:val="18"/>
                <w:lang w:val="nl-NL" w:eastAsia="nl-NL"/>
              </w:rPr>
            </w:pPr>
            <w:r w:rsidRPr="00736FE9">
              <w:rPr>
                <w:rFonts w:cs="Calibri"/>
                <w:b/>
                <w:bCs/>
                <w:color w:val="000000"/>
                <w:szCs w:val="18"/>
                <w:lang w:val="nl-NL" w:eastAsia="nl-NL"/>
              </w:rPr>
              <w:t>-1,9</w:t>
            </w:r>
          </w:p>
        </w:tc>
      </w:tr>
    </w:tbl>
    <w:p w:rsidRPr="00736FE9" w:rsidR="00404520" w:rsidP="00404520" w:rsidRDefault="00404520" w14:paraId="6BBBAF3B" w14:textId="77777777">
      <w:pPr>
        <w:tabs>
          <w:tab w:val="left" w:pos="2220"/>
        </w:tabs>
        <w:spacing w:line="240" w:lineRule="atLeast"/>
        <w:rPr>
          <w:i/>
          <w:iCs/>
          <w:color w:val="221E1F"/>
          <w:szCs w:val="18"/>
          <w:lang w:val="nl-NL" w:eastAsia="nl-NL"/>
        </w:rPr>
      </w:pPr>
      <w:r w:rsidRPr="00736FE9">
        <w:rPr>
          <w:i/>
          <w:iCs/>
          <w:szCs w:val="18"/>
          <w:vertAlign w:val="superscript"/>
          <w:lang w:val="nl-NL" w:eastAsia="nl-NL"/>
        </w:rPr>
        <w:t>1</w:t>
      </w:r>
      <w:r w:rsidRPr="00736FE9">
        <w:rPr>
          <w:i/>
          <w:iCs/>
          <w:szCs w:val="18"/>
          <w:lang w:val="nl-NL" w:eastAsia="nl-NL"/>
        </w:rPr>
        <w:t xml:space="preserve"> </w:t>
      </w:r>
      <w:r w:rsidRPr="00736FE9">
        <w:rPr>
          <w:i/>
          <w:iCs/>
          <w:color w:val="221E1F"/>
          <w:szCs w:val="18"/>
          <w:lang w:val="nl-NL" w:eastAsia="nl-NL"/>
        </w:rPr>
        <w:t>Het Uitgavenplafond Zorg wordt alleen conform de begrotingsregels bijgesteld voor loon- en prijsontwikkelingen en overboekingen tussen de Uitgavenplafonds Zorg, Rijksbegroting en Sociale Zekerheid en Arbeidsmarkt (SZA).</w:t>
      </w:r>
    </w:p>
    <w:p w:rsidRPr="00736FE9" w:rsidR="00404520" w:rsidP="00404520" w:rsidRDefault="00404520" w14:paraId="1A3E6265" w14:textId="77777777">
      <w:pPr>
        <w:tabs>
          <w:tab w:val="left" w:pos="2220"/>
        </w:tabs>
        <w:spacing w:line="240" w:lineRule="atLeast"/>
        <w:rPr>
          <w:i/>
          <w:iCs/>
          <w:szCs w:val="18"/>
          <w:lang w:val="nl-NL" w:eastAsia="nl-NL"/>
        </w:rPr>
      </w:pPr>
      <w:r w:rsidRPr="00736FE9">
        <w:rPr>
          <w:i/>
          <w:iCs/>
          <w:color w:val="221E1F"/>
          <w:szCs w:val="18"/>
          <w:vertAlign w:val="superscript"/>
          <w:lang w:val="nl-NL" w:eastAsia="nl-NL"/>
        </w:rPr>
        <w:t xml:space="preserve">2 </w:t>
      </w:r>
      <w:r w:rsidRPr="00736FE9">
        <w:rPr>
          <w:i/>
          <w:iCs/>
          <w:color w:val="221E1F"/>
          <w:szCs w:val="18"/>
          <w:lang w:val="nl-NL" w:eastAsia="nl-NL"/>
        </w:rPr>
        <w:t>Dit betreft het totaalbedrag aan onderschrijdingen van het Uitgavenplafond Zorg van de Voorjaarsnota, Ontwerpbegroting,  Najaarsnota en het Jaarverslag bij elkaar opgeteld.</w:t>
      </w:r>
    </w:p>
    <w:p w:rsidRPr="00736FE9" w:rsidR="00404520" w:rsidP="00404520" w:rsidRDefault="00404520" w14:paraId="66518F2F" w14:textId="77777777">
      <w:pPr>
        <w:tabs>
          <w:tab w:val="left" w:pos="2220"/>
        </w:tabs>
        <w:spacing w:line="240" w:lineRule="atLeast"/>
        <w:rPr>
          <w:i/>
          <w:iCs/>
          <w:szCs w:val="18"/>
          <w:lang w:val="nl-NL" w:eastAsia="nl-NL"/>
        </w:rPr>
      </w:pPr>
      <w:r w:rsidRPr="00736FE9">
        <w:rPr>
          <w:i/>
          <w:iCs/>
          <w:szCs w:val="18"/>
          <w:lang w:val="nl-NL" w:eastAsia="nl-NL"/>
        </w:rPr>
        <w:t>Bron: VWS-jaarverslagen 2014 t/m 2023</w:t>
      </w:r>
    </w:p>
    <w:p w:rsidRPr="00736FE9" w:rsidR="00404520" w:rsidP="00541755" w:rsidRDefault="00404520" w14:paraId="6930D086" w14:textId="77777777">
      <w:pPr>
        <w:rPr>
          <w:szCs w:val="18"/>
          <w:lang w:val="nl-NL"/>
        </w:rPr>
      </w:pPr>
    </w:p>
    <w:p w:rsidRPr="00736FE9" w:rsidR="00541755" w:rsidP="00541755" w:rsidRDefault="00541755" w14:paraId="4882C048" w14:textId="77777777">
      <w:pPr>
        <w:rPr>
          <w:szCs w:val="18"/>
          <w:lang w:val="nl-NL"/>
        </w:rPr>
      </w:pPr>
      <w:r w:rsidRPr="003206FC">
        <w:rPr>
          <w:szCs w:val="18"/>
          <w:lang w:val="nl-NL"/>
        </w:rPr>
        <w:t>Vraag 12</w:t>
      </w:r>
      <w:r w:rsidRPr="00736FE9">
        <w:rPr>
          <w:szCs w:val="18"/>
          <w:lang w:val="nl-NL"/>
        </w:rPr>
        <w:tab/>
      </w:r>
    </w:p>
    <w:p w:rsidRPr="00736FE9" w:rsidR="00541755" w:rsidP="00541755" w:rsidRDefault="00541755" w14:paraId="2E3B3E97" w14:textId="77777777">
      <w:pPr>
        <w:rPr>
          <w:szCs w:val="18"/>
          <w:lang w:val="nl-NL"/>
        </w:rPr>
      </w:pPr>
      <w:r w:rsidRPr="00736FE9">
        <w:rPr>
          <w:szCs w:val="18"/>
          <w:lang w:val="nl-NL"/>
        </w:rPr>
        <w:t>Hoeveel mensen betalen de maximale eigen bijdrage van €250 voor geneesmiddelen?</w:t>
      </w:r>
      <w:r w:rsidRPr="00736FE9">
        <w:rPr>
          <w:szCs w:val="18"/>
          <w:lang w:val="nl-NL"/>
        </w:rPr>
        <w:tab/>
      </w:r>
    </w:p>
    <w:p w:rsidR="00541755" w:rsidP="00541755" w:rsidRDefault="00541755" w14:paraId="3D679CA8" w14:textId="5B1776F3">
      <w:pPr>
        <w:rPr>
          <w:szCs w:val="18"/>
          <w:lang w:val="nl-NL"/>
        </w:rPr>
      </w:pPr>
      <w:r w:rsidRPr="00736FE9">
        <w:rPr>
          <w:szCs w:val="18"/>
          <w:lang w:val="nl-NL"/>
        </w:rPr>
        <w:t>Antwoord:</w:t>
      </w:r>
    </w:p>
    <w:p w:rsidR="003206FC" w:rsidP="003206FC" w:rsidRDefault="003206FC" w14:paraId="4F324053" w14:textId="77777777">
      <w:pPr>
        <w:spacing w:line="240" w:lineRule="atLeast"/>
        <w:rPr>
          <w:rFonts w:ascii="Calibri" w:hAnsi="Calibri"/>
          <w:sz w:val="22"/>
          <w:szCs w:val="20"/>
          <w:lang w:val="nl-NL" w:eastAsia="nl-NL"/>
        </w:rPr>
      </w:pPr>
      <w:r>
        <w:rPr>
          <w:szCs w:val="20"/>
          <w:lang w:val="nl-NL" w:eastAsia="nl-NL"/>
        </w:rPr>
        <w:t>Uit cijfers van de Stichting Farmaceutische Kengetallen blijkt dat in 2023 75.000 verzekerden de maximale eigen bijdrage van €250 voor extramurale  geneesmiddelen</w:t>
      </w:r>
      <w:r w:rsidRPr="00B60D6B">
        <w:rPr>
          <w:szCs w:val="20"/>
          <w:lang w:val="nl-NL" w:eastAsia="nl-NL"/>
        </w:rPr>
        <w:t xml:space="preserve"> </w:t>
      </w:r>
      <w:r>
        <w:rPr>
          <w:szCs w:val="20"/>
          <w:lang w:val="nl-NL" w:eastAsia="nl-NL"/>
        </w:rPr>
        <w:t xml:space="preserve">betaalden. Dit is 3% van de 2,4 miljoen geneesmiddelengebruikers die een eigen bijdrage betaalden. </w:t>
      </w:r>
    </w:p>
    <w:p w:rsidRPr="00736FE9" w:rsidR="003206FC" w:rsidP="00541755" w:rsidRDefault="003206FC" w14:paraId="5C0BE3E2" w14:textId="77777777">
      <w:pPr>
        <w:rPr>
          <w:szCs w:val="18"/>
          <w:lang w:val="nl-NL"/>
        </w:rPr>
      </w:pPr>
    </w:p>
    <w:p w:rsidRPr="00736FE9" w:rsidR="00541755" w:rsidP="00541755" w:rsidRDefault="00541755" w14:paraId="0559AAE2" w14:textId="77777777">
      <w:pPr>
        <w:rPr>
          <w:szCs w:val="18"/>
          <w:lang w:val="nl-NL"/>
        </w:rPr>
      </w:pPr>
      <w:r w:rsidRPr="00736FE9">
        <w:rPr>
          <w:szCs w:val="18"/>
          <w:lang w:val="nl-NL"/>
        </w:rPr>
        <w:t>Vraag 13</w:t>
      </w:r>
      <w:r w:rsidRPr="00736FE9">
        <w:rPr>
          <w:szCs w:val="18"/>
          <w:lang w:val="nl-NL"/>
        </w:rPr>
        <w:tab/>
      </w:r>
    </w:p>
    <w:p w:rsidRPr="00736FE9" w:rsidR="00541755" w:rsidP="00541755" w:rsidRDefault="00541755" w14:paraId="22D4EB69" w14:textId="77777777">
      <w:pPr>
        <w:rPr>
          <w:szCs w:val="18"/>
          <w:lang w:val="nl-NL"/>
        </w:rPr>
      </w:pPr>
      <w:r w:rsidRPr="00736FE9">
        <w:rPr>
          <w:szCs w:val="18"/>
          <w:lang w:val="nl-NL"/>
        </w:rPr>
        <w:t>Hoe groot was de onderbesteding op de wijkverpleging in 2023?</w:t>
      </w:r>
      <w:r w:rsidRPr="00736FE9">
        <w:rPr>
          <w:szCs w:val="18"/>
          <w:lang w:val="nl-NL"/>
        </w:rPr>
        <w:tab/>
      </w:r>
    </w:p>
    <w:p w:rsidRPr="00736FE9" w:rsidR="00541755" w:rsidP="00541755" w:rsidRDefault="00541755" w14:paraId="4AF19C9E" w14:textId="5BFD633C">
      <w:pPr>
        <w:rPr>
          <w:szCs w:val="18"/>
          <w:lang w:val="nl-NL"/>
        </w:rPr>
      </w:pPr>
      <w:r w:rsidRPr="00736FE9">
        <w:rPr>
          <w:szCs w:val="18"/>
          <w:lang w:val="nl-NL"/>
        </w:rPr>
        <w:lastRenderedPageBreak/>
        <w:t>Antwoord:</w:t>
      </w:r>
    </w:p>
    <w:p w:rsidR="00BF0EB8" w:rsidP="00404520" w:rsidRDefault="00404520" w14:paraId="4CDEB03E" w14:textId="693618B9">
      <w:pPr>
        <w:spacing w:line="240" w:lineRule="atLeast"/>
        <w:rPr>
          <w:szCs w:val="18"/>
          <w:lang w:val="nl-NL" w:eastAsia="nl-NL"/>
        </w:rPr>
      </w:pPr>
      <w:r w:rsidRPr="00736FE9">
        <w:rPr>
          <w:szCs w:val="18"/>
          <w:lang w:val="nl-NL" w:eastAsia="nl-NL"/>
        </w:rPr>
        <w:t>De onderbesteding op het budgettair kader wijkverpleging bedroeg in 2023 circa 763 mln. euro (zie jaarverslag, tabel 7).</w:t>
      </w:r>
    </w:p>
    <w:p w:rsidRPr="00736FE9" w:rsidR="00BF0EB8" w:rsidP="00404520" w:rsidRDefault="00BF0EB8" w14:paraId="57DB2653" w14:textId="77777777">
      <w:pPr>
        <w:spacing w:line="240" w:lineRule="atLeast"/>
        <w:rPr>
          <w:szCs w:val="18"/>
          <w:lang w:val="nl-NL" w:eastAsia="nl-NL"/>
        </w:rPr>
      </w:pPr>
    </w:p>
    <w:p w:rsidRPr="00736FE9" w:rsidR="00541755" w:rsidP="00541755" w:rsidRDefault="00541755" w14:paraId="0FB4F7DF" w14:textId="77777777">
      <w:pPr>
        <w:rPr>
          <w:szCs w:val="18"/>
          <w:lang w:val="nl-NL"/>
        </w:rPr>
      </w:pPr>
      <w:r w:rsidRPr="00736FE9">
        <w:rPr>
          <w:szCs w:val="18"/>
          <w:lang w:val="nl-NL"/>
        </w:rPr>
        <w:t>Vraag 14</w:t>
      </w:r>
      <w:r w:rsidRPr="00736FE9">
        <w:rPr>
          <w:szCs w:val="18"/>
          <w:lang w:val="nl-NL"/>
        </w:rPr>
        <w:tab/>
      </w:r>
    </w:p>
    <w:p w:rsidRPr="00736FE9" w:rsidR="00541755" w:rsidP="00541755" w:rsidRDefault="00541755" w14:paraId="0E57A478" w14:textId="77777777">
      <w:pPr>
        <w:rPr>
          <w:szCs w:val="18"/>
          <w:lang w:val="nl-NL"/>
        </w:rPr>
      </w:pPr>
      <w:r w:rsidRPr="00736FE9">
        <w:rPr>
          <w:szCs w:val="18"/>
          <w:lang w:val="nl-NL"/>
        </w:rPr>
        <w:t>Kunt u in een tabel uitgeven hoe groot de onderbesteding op de wijkverpleging was in de jaren 2010 t/m 2023, zowel uitgedrukt in euro’s als in het percentage van het totaal begrootte budget voor wijkverpleging?</w:t>
      </w:r>
      <w:r w:rsidRPr="00736FE9">
        <w:rPr>
          <w:szCs w:val="18"/>
          <w:lang w:val="nl-NL"/>
        </w:rPr>
        <w:tab/>
      </w:r>
    </w:p>
    <w:p w:rsidRPr="00736FE9" w:rsidR="00541755" w:rsidP="00541755" w:rsidRDefault="00541755" w14:paraId="32122D18" w14:textId="2C95EAA6">
      <w:pPr>
        <w:rPr>
          <w:szCs w:val="18"/>
          <w:lang w:val="nl-NL"/>
        </w:rPr>
      </w:pPr>
      <w:r w:rsidRPr="00736FE9">
        <w:rPr>
          <w:szCs w:val="18"/>
          <w:lang w:val="nl-NL"/>
        </w:rPr>
        <w:t>Antwoord:</w:t>
      </w:r>
    </w:p>
    <w:p w:rsidRPr="00736FE9" w:rsidR="00404520" w:rsidP="00404520" w:rsidRDefault="00404520" w14:paraId="136D27C5" w14:textId="38843BBC">
      <w:pPr>
        <w:spacing w:line="240" w:lineRule="atLeast"/>
        <w:rPr>
          <w:szCs w:val="18"/>
          <w:lang w:val="nl-NL" w:eastAsia="nl-NL"/>
        </w:rPr>
      </w:pPr>
      <w:r w:rsidRPr="00736FE9">
        <w:rPr>
          <w:szCs w:val="18"/>
          <w:lang w:val="nl-NL" w:eastAsia="nl-NL"/>
        </w:rPr>
        <w:t xml:space="preserve">Per 1 januari 2015 is de financiering van de extramurale zorg en verpleging (wijkverpleging) overgeheveld van de Algemene Wet Bijzondere Ziektekosten (AWBZ) naar de Zorgverzekeringswet (Zvw). In de jaren dat de uitgaven wijkverpleging nog onder de AWBZ werden gerekend, was er geen sprake van een afzonderlijk deelkader voor de wijkverpleging. In onderstaande tabel is daarom de onderbesteding op de wijkverpleging opgenomen, vanaf het jaar 2015, uitgedrukt in zowel euro’s als in het percentage van het totaal begrote budget voor de wijkverpleging. Hierbij moet wel opgemerkt worden dat de realisatiecijfers voor de Zvw-uitgaven, en daarmee dus ook de onderbesteding, pas in t+3 definitief zullen zijn.  </w:t>
      </w:r>
    </w:p>
    <w:p w:rsidRPr="00736FE9" w:rsidR="00404520" w:rsidP="00404520" w:rsidRDefault="00404520" w14:paraId="5D9B652A" w14:textId="77777777">
      <w:pPr>
        <w:spacing w:line="240" w:lineRule="atLeast"/>
        <w:rPr>
          <w:szCs w:val="18"/>
          <w:lang w:val="nl-NL" w:eastAsia="nl-NL"/>
        </w:rPr>
      </w:pPr>
    </w:p>
    <w:tbl>
      <w:tblPr>
        <w:tblStyle w:val="Tabelrasterlicht"/>
        <w:tblW w:w="5181" w:type="pct"/>
        <w:tblInd w:w="-5" w:type="dxa"/>
        <w:tblLook w:val="04A0" w:firstRow="1" w:lastRow="0" w:firstColumn="1" w:lastColumn="0" w:noHBand="0" w:noVBand="1"/>
      </w:tblPr>
      <w:tblGrid>
        <w:gridCol w:w="1901"/>
        <w:gridCol w:w="784"/>
        <w:gridCol w:w="784"/>
        <w:gridCol w:w="783"/>
        <w:gridCol w:w="783"/>
        <w:gridCol w:w="783"/>
        <w:gridCol w:w="783"/>
        <w:gridCol w:w="783"/>
        <w:gridCol w:w="860"/>
        <w:gridCol w:w="1099"/>
      </w:tblGrid>
      <w:tr w:rsidRPr="00736FE9" w:rsidR="00404520" w:rsidTr="0032655F" w14:paraId="3BC0CD92" w14:textId="77777777">
        <w:tc>
          <w:tcPr>
            <w:tcW w:w="1016" w:type="pct"/>
          </w:tcPr>
          <w:p w:rsidRPr="00736FE9" w:rsidR="00404520" w:rsidP="0032655F" w:rsidRDefault="00404520" w14:paraId="2D84E9BB" w14:textId="77777777">
            <w:pPr>
              <w:spacing w:line="240" w:lineRule="atLeast"/>
              <w:rPr>
                <w:rFonts w:ascii="Verdana" w:hAnsi="Verdana"/>
                <w:b/>
                <w:bCs/>
                <w:sz w:val="18"/>
                <w:szCs w:val="18"/>
                <w:lang w:eastAsia="nl-NL"/>
              </w:rPr>
            </w:pPr>
          </w:p>
        </w:tc>
        <w:tc>
          <w:tcPr>
            <w:tcW w:w="419" w:type="pct"/>
            <w:hideMark/>
          </w:tcPr>
          <w:p w:rsidRPr="00736FE9" w:rsidR="00404520" w:rsidP="0032655F" w:rsidRDefault="00404520" w14:paraId="5F076CDE" w14:textId="77777777">
            <w:pPr>
              <w:spacing w:line="240" w:lineRule="atLeast"/>
              <w:rPr>
                <w:rFonts w:ascii="Verdana" w:hAnsi="Verdana"/>
                <w:b/>
                <w:bCs/>
                <w:sz w:val="18"/>
                <w:szCs w:val="18"/>
                <w:lang w:eastAsia="nl-NL"/>
              </w:rPr>
            </w:pPr>
            <w:r w:rsidRPr="00736FE9">
              <w:rPr>
                <w:rFonts w:ascii="Verdana" w:hAnsi="Verdana"/>
                <w:b/>
                <w:bCs/>
                <w:sz w:val="18"/>
                <w:szCs w:val="18"/>
                <w:lang w:eastAsia="nl-NL"/>
              </w:rPr>
              <w:t>2015</w:t>
            </w:r>
          </w:p>
        </w:tc>
        <w:tc>
          <w:tcPr>
            <w:tcW w:w="419" w:type="pct"/>
            <w:hideMark/>
          </w:tcPr>
          <w:p w:rsidRPr="00736FE9" w:rsidR="00404520" w:rsidP="0032655F" w:rsidRDefault="00404520" w14:paraId="3AE87ADB" w14:textId="77777777">
            <w:pPr>
              <w:spacing w:line="240" w:lineRule="atLeast"/>
              <w:rPr>
                <w:rFonts w:ascii="Verdana" w:hAnsi="Verdana"/>
                <w:b/>
                <w:bCs/>
                <w:sz w:val="18"/>
                <w:szCs w:val="18"/>
                <w:lang w:eastAsia="nl-NL"/>
              </w:rPr>
            </w:pPr>
            <w:r w:rsidRPr="00736FE9">
              <w:rPr>
                <w:rFonts w:ascii="Verdana" w:hAnsi="Verdana"/>
                <w:b/>
                <w:bCs/>
                <w:sz w:val="18"/>
                <w:szCs w:val="18"/>
                <w:lang w:eastAsia="nl-NL"/>
              </w:rPr>
              <w:t>2016</w:t>
            </w:r>
          </w:p>
        </w:tc>
        <w:tc>
          <w:tcPr>
            <w:tcW w:w="419" w:type="pct"/>
            <w:hideMark/>
          </w:tcPr>
          <w:p w:rsidRPr="00736FE9" w:rsidR="00404520" w:rsidP="0032655F" w:rsidRDefault="00404520" w14:paraId="03BE0738" w14:textId="77777777">
            <w:pPr>
              <w:spacing w:line="240" w:lineRule="atLeast"/>
              <w:rPr>
                <w:rFonts w:ascii="Verdana" w:hAnsi="Verdana"/>
                <w:b/>
                <w:bCs/>
                <w:sz w:val="18"/>
                <w:szCs w:val="18"/>
                <w:lang w:eastAsia="nl-NL"/>
              </w:rPr>
            </w:pPr>
            <w:r w:rsidRPr="00736FE9">
              <w:rPr>
                <w:rFonts w:ascii="Verdana" w:hAnsi="Verdana"/>
                <w:b/>
                <w:bCs/>
                <w:sz w:val="18"/>
                <w:szCs w:val="18"/>
                <w:lang w:eastAsia="nl-NL"/>
              </w:rPr>
              <w:t>2017</w:t>
            </w:r>
          </w:p>
        </w:tc>
        <w:tc>
          <w:tcPr>
            <w:tcW w:w="419" w:type="pct"/>
            <w:hideMark/>
          </w:tcPr>
          <w:p w:rsidRPr="00736FE9" w:rsidR="00404520" w:rsidP="0032655F" w:rsidRDefault="00404520" w14:paraId="2C2792C9" w14:textId="77777777">
            <w:pPr>
              <w:spacing w:line="240" w:lineRule="atLeast"/>
              <w:rPr>
                <w:rFonts w:ascii="Verdana" w:hAnsi="Verdana"/>
                <w:b/>
                <w:bCs/>
                <w:sz w:val="18"/>
                <w:szCs w:val="18"/>
                <w:lang w:eastAsia="nl-NL"/>
              </w:rPr>
            </w:pPr>
            <w:r w:rsidRPr="00736FE9">
              <w:rPr>
                <w:rFonts w:ascii="Verdana" w:hAnsi="Verdana"/>
                <w:b/>
                <w:bCs/>
                <w:sz w:val="18"/>
                <w:szCs w:val="18"/>
                <w:lang w:eastAsia="nl-NL"/>
              </w:rPr>
              <w:t>2018</w:t>
            </w:r>
          </w:p>
        </w:tc>
        <w:tc>
          <w:tcPr>
            <w:tcW w:w="419" w:type="pct"/>
            <w:hideMark/>
          </w:tcPr>
          <w:p w:rsidRPr="00736FE9" w:rsidR="00404520" w:rsidP="0032655F" w:rsidRDefault="00404520" w14:paraId="0536FFA4" w14:textId="77777777">
            <w:pPr>
              <w:spacing w:line="240" w:lineRule="atLeast"/>
              <w:rPr>
                <w:rFonts w:ascii="Verdana" w:hAnsi="Verdana"/>
                <w:b/>
                <w:bCs/>
                <w:sz w:val="18"/>
                <w:szCs w:val="18"/>
                <w:lang w:eastAsia="nl-NL"/>
              </w:rPr>
            </w:pPr>
            <w:r w:rsidRPr="00736FE9">
              <w:rPr>
                <w:rFonts w:ascii="Verdana" w:hAnsi="Verdana"/>
                <w:b/>
                <w:bCs/>
                <w:sz w:val="18"/>
                <w:szCs w:val="18"/>
                <w:lang w:eastAsia="nl-NL"/>
              </w:rPr>
              <w:t>2019</w:t>
            </w:r>
          </w:p>
        </w:tc>
        <w:tc>
          <w:tcPr>
            <w:tcW w:w="419" w:type="pct"/>
            <w:hideMark/>
          </w:tcPr>
          <w:p w:rsidRPr="00736FE9" w:rsidR="00404520" w:rsidP="0032655F" w:rsidRDefault="00404520" w14:paraId="29F9E928" w14:textId="77777777">
            <w:pPr>
              <w:spacing w:line="240" w:lineRule="atLeast"/>
              <w:rPr>
                <w:rFonts w:ascii="Verdana" w:hAnsi="Verdana"/>
                <w:b/>
                <w:bCs/>
                <w:sz w:val="18"/>
                <w:szCs w:val="18"/>
                <w:lang w:eastAsia="nl-NL"/>
              </w:rPr>
            </w:pPr>
            <w:r w:rsidRPr="00736FE9">
              <w:rPr>
                <w:rFonts w:ascii="Verdana" w:hAnsi="Verdana"/>
                <w:b/>
                <w:bCs/>
                <w:sz w:val="18"/>
                <w:szCs w:val="18"/>
                <w:lang w:eastAsia="nl-NL"/>
              </w:rPr>
              <w:t>2020</w:t>
            </w:r>
          </w:p>
        </w:tc>
        <w:tc>
          <w:tcPr>
            <w:tcW w:w="419" w:type="pct"/>
            <w:hideMark/>
          </w:tcPr>
          <w:p w:rsidRPr="00736FE9" w:rsidR="00404520" w:rsidP="0032655F" w:rsidRDefault="00404520" w14:paraId="73726E4F" w14:textId="77777777">
            <w:pPr>
              <w:spacing w:line="240" w:lineRule="atLeast"/>
              <w:rPr>
                <w:rFonts w:ascii="Verdana" w:hAnsi="Verdana"/>
                <w:b/>
                <w:bCs/>
                <w:sz w:val="18"/>
                <w:szCs w:val="18"/>
                <w:lang w:eastAsia="nl-NL"/>
              </w:rPr>
            </w:pPr>
            <w:r w:rsidRPr="00736FE9">
              <w:rPr>
                <w:rFonts w:ascii="Verdana" w:hAnsi="Verdana"/>
                <w:b/>
                <w:bCs/>
                <w:sz w:val="18"/>
                <w:szCs w:val="18"/>
                <w:lang w:eastAsia="nl-NL"/>
              </w:rPr>
              <w:t>2021</w:t>
            </w:r>
          </w:p>
        </w:tc>
        <w:tc>
          <w:tcPr>
            <w:tcW w:w="460" w:type="pct"/>
            <w:hideMark/>
          </w:tcPr>
          <w:p w:rsidRPr="00736FE9" w:rsidR="00404520" w:rsidP="0032655F" w:rsidRDefault="00404520" w14:paraId="07FEB12F" w14:textId="77777777">
            <w:pPr>
              <w:spacing w:line="240" w:lineRule="atLeast"/>
              <w:rPr>
                <w:rFonts w:ascii="Verdana" w:hAnsi="Verdana"/>
                <w:b/>
                <w:bCs/>
                <w:sz w:val="18"/>
                <w:szCs w:val="18"/>
                <w:lang w:eastAsia="nl-NL"/>
              </w:rPr>
            </w:pPr>
            <w:r w:rsidRPr="00736FE9">
              <w:rPr>
                <w:rFonts w:ascii="Verdana" w:hAnsi="Verdana"/>
                <w:b/>
                <w:bCs/>
                <w:sz w:val="18"/>
                <w:szCs w:val="18"/>
                <w:lang w:eastAsia="nl-NL"/>
              </w:rPr>
              <w:t>2022</w:t>
            </w:r>
          </w:p>
        </w:tc>
        <w:tc>
          <w:tcPr>
            <w:tcW w:w="588" w:type="pct"/>
            <w:hideMark/>
          </w:tcPr>
          <w:p w:rsidRPr="00736FE9" w:rsidR="00404520" w:rsidP="0032655F" w:rsidRDefault="00404520" w14:paraId="50DFFB84" w14:textId="77777777">
            <w:pPr>
              <w:spacing w:line="240" w:lineRule="atLeast"/>
              <w:rPr>
                <w:rFonts w:ascii="Verdana" w:hAnsi="Verdana"/>
                <w:b/>
                <w:bCs/>
                <w:sz w:val="18"/>
                <w:szCs w:val="18"/>
                <w:lang w:eastAsia="nl-NL"/>
              </w:rPr>
            </w:pPr>
            <w:r w:rsidRPr="00736FE9">
              <w:rPr>
                <w:rFonts w:ascii="Verdana" w:hAnsi="Verdana"/>
                <w:b/>
                <w:bCs/>
                <w:sz w:val="18"/>
                <w:szCs w:val="18"/>
                <w:lang w:eastAsia="nl-NL"/>
              </w:rPr>
              <w:t>2023</w:t>
            </w:r>
          </w:p>
        </w:tc>
      </w:tr>
      <w:tr w:rsidRPr="00736FE9" w:rsidR="00404520" w:rsidTr="0032655F" w14:paraId="0B73C4A6" w14:textId="77777777">
        <w:tc>
          <w:tcPr>
            <w:tcW w:w="1016" w:type="pct"/>
            <w:hideMark/>
          </w:tcPr>
          <w:p w:rsidRPr="00736FE9" w:rsidR="00404520" w:rsidP="0032655F" w:rsidRDefault="00404520" w14:paraId="6E9B32FA" w14:textId="77777777">
            <w:pPr>
              <w:spacing w:line="240" w:lineRule="atLeast"/>
              <w:rPr>
                <w:rFonts w:ascii="Verdana" w:hAnsi="Verdana"/>
                <w:b/>
                <w:bCs/>
                <w:sz w:val="18"/>
                <w:szCs w:val="18"/>
                <w:lang w:eastAsia="nl-NL"/>
              </w:rPr>
            </w:pPr>
            <w:r w:rsidRPr="00736FE9">
              <w:rPr>
                <w:rFonts w:ascii="Verdana" w:hAnsi="Verdana"/>
                <w:b/>
                <w:bCs/>
                <w:sz w:val="18"/>
                <w:szCs w:val="18"/>
                <w:lang w:eastAsia="nl-NL"/>
              </w:rPr>
              <w:t xml:space="preserve">Onderschrijding t.o.v. beschikbaar kader (mln. </w:t>
            </w:r>
            <w:r w:rsidRPr="00736FE9">
              <w:rPr>
                <w:rFonts w:ascii="Verdana" w:hAnsi="Verdana" w:cstheme="minorHAnsi"/>
                <w:b/>
                <w:bCs/>
                <w:sz w:val="18"/>
                <w:szCs w:val="18"/>
                <w:lang w:eastAsia="nl-NL"/>
              </w:rPr>
              <w:t>€</w:t>
            </w:r>
            <w:r w:rsidRPr="00736FE9">
              <w:rPr>
                <w:rFonts w:ascii="Verdana" w:hAnsi="Verdana"/>
                <w:b/>
                <w:bCs/>
                <w:sz w:val="18"/>
                <w:szCs w:val="18"/>
                <w:lang w:eastAsia="nl-NL"/>
              </w:rPr>
              <w:t>)</w:t>
            </w:r>
          </w:p>
        </w:tc>
        <w:tc>
          <w:tcPr>
            <w:tcW w:w="419" w:type="pct"/>
            <w:hideMark/>
          </w:tcPr>
          <w:p w:rsidRPr="00736FE9" w:rsidR="00404520" w:rsidP="0032655F" w:rsidRDefault="00404520" w14:paraId="52FF91F6" w14:textId="77777777">
            <w:pPr>
              <w:spacing w:line="240" w:lineRule="atLeast"/>
              <w:rPr>
                <w:rFonts w:ascii="Verdana" w:hAnsi="Verdana"/>
                <w:sz w:val="18"/>
                <w:szCs w:val="18"/>
                <w:lang w:eastAsia="nl-NL"/>
              </w:rPr>
            </w:pPr>
            <w:r w:rsidRPr="00736FE9">
              <w:rPr>
                <w:rFonts w:ascii="Verdana" w:hAnsi="Verdana"/>
                <w:sz w:val="18"/>
                <w:szCs w:val="18"/>
                <w:lang w:eastAsia="nl-NL"/>
              </w:rPr>
              <w:t>55</w:t>
            </w:r>
          </w:p>
        </w:tc>
        <w:tc>
          <w:tcPr>
            <w:tcW w:w="419" w:type="pct"/>
            <w:hideMark/>
          </w:tcPr>
          <w:p w:rsidRPr="00736FE9" w:rsidR="00404520" w:rsidP="0032655F" w:rsidRDefault="00404520" w14:paraId="318F6EFF" w14:textId="77777777">
            <w:pPr>
              <w:spacing w:line="240" w:lineRule="atLeast"/>
              <w:rPr>
                <w:rFonts w:ascii="Verdana" w:hAnsi="Verdana"/>
                <w:sz w:val="18"/>
                <w:szCs w:val="18"/>
                <w:lang w:eastAsia="nl-NL"/>
              </w:rPr>
            </w:pPr>
            <w:r w:rsidRPr="00736FE9">
              <w:rPr>
                <w:rFonts w:ascii="Verdana" w:hAnsi="Verdana"/>
                <w:sz w:val="18"/>
                <w:szCs w:val="18"/>
                <w:lang w:eastAsia="nl-NL"/>
              </w:rPr>
              <w:t>195</w:t>
            </w:r>
          </w:p>
        </w:tc>
        <w:tc>
          <w:tcPr>
            <w:tcW w:w="419" w:type="pct"/>
            <w:hideMark/>
          </w:tcPr>
          <w:p w:rsidRPr="00736FE9" w:rsidR="00404520" w:rsidP="0032655F" w:rsidRDefault="00404520" w14:paraId="66A2044D" w14:textId="77777777">
            <w:pPr>
              <w:spacing w:line="240" w:lineRule="atLeast"/>
              <w:rPr>
                <w:rFonts w:ascii="Verdana" w:hAnsi="Verdana"/>
                <w:sz w:val="18"/>
                <w:szCs w:val="18"/>
                <w:lang w:eastAsia="nl-NL"/>
              </w:rPr>
            </w:pPr>
            <w:r w:rsidRPr="00736FE9">
              <w:rPr>
                <w:rFonts w:ascii="Verdana" w:hAnsi="Verdana"/>
                <w:sz w:val="18"/>
                <w:szCs w:val="18"/>
                <w:lang w:eastAsia="nl-NL"/>
              </w:rPr>
              <w:t>128</w:t>
            </w:r>
          </w:p>
        </w:tc>
        <w:tc>
          <w:tcPr>
            <w:tcW w:w="419" w:type="pct"/>
            <w:hideMark/>
          </w:tcPr>
          <w:p w:rsidRPr="00736FE9" w:rsidR="00404520" w:rsidP="0032655F" w:rsidRDefault="00404520" w14:paraId="708BEBBD" w14:textId="77777777">
            <w:pPr>
              <w:spacing w:line="240" w:lineRule="atLeast"/>
              <w:rPr>
                <w:rFonts w:ascii="Verdana" w:hAnsi="Verdana"/>
                <w:sz w:val="18"/>
                <w:szCs w:val="18"/>
                <w:lang w:eastAsia="nl-NL"/>
              </w:rPr>
            </w:pPr>
            <w:r w:rsidRPr="00736FE9">
              <w:rPr>
                <w:rFonts w:ascii="Verdana" w:hAnsi="Verdana"/>
                <w:sz w:val="18"/>
                <w:szCs w:val="18"/>
                <w:lang w:eastAsia="nl-NL"/>
              </w:rPr>
              <w:t>233</w:t>
            </w:r>
          </w:p>
        </w:tc>
        <w:tc>
          <w:tcPr>
            <w:tcW w:w="419" w:type="pct"/>
            <w:hideMark/>
          </w:tcPr>
          <w:p w:rsidRPr="00736FE9" w:rsidR="00404520" w:rsidP="0032655F" w:rsidRDefault="00404520" w14:paraId="42DFB5D5" w14:textId="77777777">
            <w:pPr>
              <w:spacing w:line="240" w:lineRule="atLeast"/>
              <w:rPr>
                <w:rFonts w:ascii="Verdana" w:hAnsi="Verdana"/>
                <w:sz w:val="18"/>
                <w:szCs w:val="18"/>
                <w:lang w:eastAsia="nl-NL"/>
              </w:rPr>
            </w:pPr>
            <w:r w:rsidRPr="00736FE9">
              <w:rPr>
                <w:rFonts w:ascii="Verdana" w:hAnsi="Verdana"/>
                <w:sz w:val="18"/>
                <w:szCs w:val="18"/>
                <w:lang w:eastAsia="nl-NL"/>
              </w:rPr>
              <w:t>497</w:t>
            </w:r>
          </w:p>
        </w:tc>
        <w:tc>
          <w:tcPr>
            <w:tcW w:w="419" w:type="pct"/>
            <w:hideMark/>
          </w:tcPr>
          <w:p w:rsidRPr="00736FE9" w:rsidR="00404520" w:rsidP="0032655F" w:rsidRDefault="00404520" w14:paraId="1B4F961B" w14:textId="77777777">
            <w:pPr>
              <w:spacing w:line="240" w:lineRule="atLeast"/>
              <w:rPr>
                <w:rFonts w:ascii="Verdana" w:hAnsi="Verdana"/>
                <w:sz w:val="18"/>
                <w:szCs w:val="18"/>
                <w:lang w:eastAsia="nl-NL"/>
              </w:rPr>
            </w:pPr>
            <w:r w:rsidRPr="00736FE9">
              <w:rPr>
                <w:rFonts w:ascii="Verdana" w:hAnsi="Verdana"/>
                <w:sz w:val="18"/>
                <w:szCs w:val="18"/>
                <w:lang w:eastAsia="nl-NL"/>
              </w:rPr>
              <w:t>400</w:t>
            </w:r>
          </w:p>
        </w:tc>
        <w:tc>
          <w:tcPr>
            <w:tcW w:w="419" w:type="pct"/>
            <w:hideMark/>
          </w:tcPr>
          <w:p w:rsidRPr="00736FE9" w:rsidR="00404520" w:rsidP="0032655F" w:rsidRDefault="00404520" w14:paraId="573E4899" w14:textId="77777777">
            <w:pPr>
              <w:spacing w:line="240" w:lineRule="atLeast"/>
              <w:rPr>
                <w:rFonts w:ascii="Verdana" w:hAnsi="Verdana"/>
                <w:sz w:val="18"/>
                <w:szCs w:val="18"/>
                <w:lang w:eastAsia="nl-NL"/>
              </w:rPr>
            </w:pPr>
            <w:r w:rsidRPr="00736FE9">
              <w:rPr>
                <w:rFonts w:ascii="Verdana" w:hAnsi="Verdana"/>
                <w:sz w:val="18"/>
                <w:szCs w:val="18"/>
                <w:lang w:eastAsia="nl-NL"/>
              </w:rPr>
              <w:t>725</w:t>
            </w:r>
          </w:p>
        </w:tc>
        <w:tc>
          <w:tcPr>
            <w:tcW w:w="460" w:type="pct"/>
            <w:hideMark/>
          </w:tcPr>
          <w:p w:rsidRPr="00736FE9" w:rsidR="00404520" w:rsidP="0032655F" w:rsidRDefault="00404520" w14:paraId="0B73F7AB" w14:textId="77777777">
            <w:pPr>
              <w:spacing w:line="240" w:lineRule="atLeast"/>
              <w:rPr>
                <w:rFonts w:ascii="Verdana" w:hAnsi="Verdana"/>
                <w:sz w:val="18"/>
                <w:szCs w:val="18"/>
                <w:lang w:eastAsia="nl-NL"/>
              </w:rPr>
            </w:pPr>
            <w:r w:rsidRPr="00736FE9">
              <w:rPr>
                <w:rFonts w:ascii="Verdana" w:hAnsi="Verdana"/>
                <w:sz w:val="18"/>
                <w:szCs w:val="18"/>
                <w:lang w:eastAsia="nl-NL"/>
              </w:rPr>
              <w:t>1.174</w:t>
            </w:r>
          </w:p>
        </w:tc>
        <w:tc>
          <w:tcPr>
            <w:tcW w:w="588" w:type="pct"/>
            <w:hideMark/>
          </w:tcPr>
          <w:p w:rsidRPr="00736FE9" w:rsidR="00404520" w:rsidP="0032655F" w:rsidRDefault="00404520" w14:paraId="7AF105AD" w14:textId="77777777">
            <w:pPr>
              <w:spacing w:line="240" w:lineRule="atLeast"/>
              <w:rPr>
                <w:rFonts w:ascii="Verdana" w:hAnsi="Verdana"/>
                <w:bCs/>
                <w:sz w:val="18"/>
                <w:szCs w:val="18"/>
                <w:lang w:eastAsia="nl-NL"/>
              </w:rPr>
            </w:pPr>
            <w:r w:rsidRPr="00736FE9">
              <w:rPr>
                <w:rFonts w:ascii="Verdana" w:hAnsi="Verdana"/>
                <w:bCs/>
                <w:sz w:val="18"/>
                <w:szCs w:val="18"/>
                <w:lang w:eastAsia="nl-NL"/>
              </w:rPr>
              <w:t>763</w:t>
            </w:r>
          </w:p>
        </w:tc>
      </w:tr>
      <w:tr w:rsidRPr="00736FE9" w:rsidR="00404520" w:rsidTr="0032655F" w14:paraId="761D5EAE" w14:textId="77777777">
        <w:tc>
          <w:tcPr>
            <w:tcW w:w="1016" w:type="pct"/>
          </w:tcPr>
          <w:p w:rsidRPr="00736FE9" w:rsidR="00404520" w:rsidP="0032655F" w:rsidRDefault="00404520" w14:paraId="734BBF16" w14:textId="77777777">
            <w:pPr>
              <w:spacing w:line="240" w:lineRule="atLeast"/>
              <w:rPr>
                <w:rFonts w:ascii="Verdana" w:hAnsi="Verdana"/>
                <w:b/>
                <w:bCs/>
                <w:sz w:val="18"/>
                <w:szCs w:val="18"/>
                <w:lang w:eastAsia="nl-NL"/>
              </w:rPr>
            </w:pPr>
            <w:r w:rsidRPr="00736FE9">
              <w:rPr>
                <w:rFonts w:ascii="Verdana" w:hAnsi="Verdana"/>
                <w:b/>
                <w:bCs/>
                <w:sz w:val="18"/>
                <w:szCs w:val="18"/>
                <w:lang w:eastAsia="nl-NL"/>
              </w:rPr>
              <w:t>Onderschrijding t.o.v. beschikbaar kader (%)</w:t>
            </w:r>
          </w:p>
        </w:tc>
        <w:tc>
          <w:tcPr>
            <w:tcW w:w="419" w:type="pct"/>
          </w:tcPr>
          <w:p w:rsidRPr="00736FE9" w:rsidR="00404520" w:rsidP="0032655F" w:rsidRDefault="00404520" w14:paraId="3BEEA455" w14:textId="77777777">
            <w:pPr>
              <w:spacing w:line="240" w:lineRule="atLeast"/>
              <w:rPr>
                <w:rFonts w:ascii="Verdana" w:hAnsi="Verdana"/>
                <w:sz w:val="18"/>
                <w:szCs w:val="18"/>
                <w:lang w:eastAsia="nl-NL"/>
              </w:rPr>
            </w:pPr>
            <w:r w:rsidRPr="00736FE9">
              <w:rPr>
                <w:rFonts w:ascii="Verdana" w:hAnsi="Verdana"/>
                <w:sz w:val="18"/>
                <w:szCs w:val="18"/>
                <w:lang w:eastAsia="nl-NL"/>
              </w:rPr>
              <w:t>2</w:t>
            </w:r>
          </w:p>
        </w:tc>
        <w:tc>
          <w:tcPr>
            <w:tcW w:w="419" w:type="pct"/>
          </w:tcPr>
          <w:p w:rsidRPr="00736FE9" w:rsidR="00404520" w:rsidP="0032655F" w:rsidRDefault="00404520" w14:paraId="4D2315BD" w14:textId="77777777">
            <w:pPr>
              <w:spacing w:line="240" w:lineRule="atLeast"/>
              <w:rPr>
                <w:rFonts w:ascii="Verdana" w:hAnsi="Verdana"/>
                <w:sz w:val="18"/>
                <w:szCs w:val="18"/>
                <w:lang w:eastAsia="nl-NL"/>
              </w:rPr>
            </w:pPr>
            <w:r w:rsidRPr="00736FE9">
              <w:rPr>
                <w:rFonts w:ascii="Verdana" w:hAnsi="Verdana"/>
                <w:sz w:val="18"/>
                <w:szCs w:val="18"/>
                <w:lang w:eastAsia="nl-NL"/>
              </w:rPr>
              <w:t>6</w:t>
            </w:r>
          </w:p>
        </w:tc>
        <w:tc>
          <w:tcPr>
            <w:tcW w:w="419" w:type="pct"/>
          </w:tcPr>
          <w:p w:rsidRPr="00736FE9" w:rsidR="00404520" w:rsidP="0032655F" w:rsidRDefault="00404520" w14:paraId="5605CABA" w14:textId="77777777">
            <w:pPr>
              <w:spacing w:line="240" w:lineRule="atLeast"/>
              <w:rPr>
                <w:rFonts w:ascii="Verdana" w:hAnsi="Verdana"/>
                <w:sz w:val="18"/>
                <w:szCs w:val="18"/>
                <w:lang w:eastAsia="nl-NL"/>
              </w:rPr>
            </w:pPr>
            <w:r w:rsidRPr="00736FE9">
              <w:rPr>
                <w:rFonts w:ascii="Verdana" w:hAnsi="Verdana"/>
                <w:sz w:val="18"/>
                <w:szCs w:val="18"/>
                <w:lang w:eastAsia="nl-NL"/>
              </w:rPr>
              <w:t>4</w:t>
            </w:r>
          </w:p>
        </w:tc>
        <w:tc>
          <w:tcPr>
            <w:tcW w:w="419" w:type="pct"/>
          </w:tcPr>
          <w:p w:rsidRPr="00736FE9" w:rsidR="00404520" w:rsidP="0032655F" w:rsidRDefault="00404520" w14:paraId="373F1DF5" w14:textId="77777777">
            <w:pPr>
              <w:spacing w:line="240" w:lineRule="atLeast"/>
              <w:rPr>
                <w:rFonts w:ascii="Verdana" w:hAnsi="Verdana"/>
                <w:sz w:val="18"/>
                <w:szCs w:val="18"/>
                <w:lang w:eastAsia="nl-NL"/>
              </w:rPr>
            </w:pPr>
            <w:r w:rsidRPr="00736FE9">
              <w:rPr>
                <w:rFonts w:ascii="Verdana" w:hAnsi="Verdana"/>
                <w:sz w:val="18"/>
                <w:szCs w:val="18"/>
                <w:lang w:eastAsia="nl-NL"/>
              </w:rPr>
              <w:t>6</w:t>
            </w:r>
          </w:p>
        </w:tc>
        <w:tc>
          <w:tcPr>
            <w:tcW w:w="419" w:type="pct"/>
          </w:tcPr>
          <w:p w:rsidRPr="00736FE9" w:rsidR="00404520" w:rsidP="0032655F" w:rsidRDefault="00404520" w14:paraId="0B6D186C" w14:textId="77777777">
            <w:pPr>
              <w:spacing w:line="240" w:lineRule="atLeast"/>
              <w:rPr>
                <w:rFonts w:ascii="Verdana" w:hAnsi="Verdana"/>
                <w:sz w:val="18"/>
                <w:szCs w:val="18"/>
                <w:lang w:eastAsia="nl-NL"/>
              </w:rPr>
            </w:pPr>
            <w:r w:rsidRPr="00736FE9">
              <w:rPr>
                <w:rFonts w:ascii="Verdana" w:hAnsi="Verdana"/>
                <w:sz w:val="18"/>
                <w:szCs w:val="18"/>
                <w:lang w:eastAsia="nl-NL"/>
              </w:rPr>
              <w:t>12</w:t>
            </w:r>
          </w:p>
        </w:tc>
        <w:tc>
          <w:tcPr>
            <w:tcW w:w="419" w:type="pct"/>
          </w:tcPr>
          <w:p w:rsidRPr="00736FE9" w:rsidR="00404520" w:rsidP="0032655F" w:rsidRDefault="00404520" w14:paraId="734EA798" w14:textId="77777777">
            <w:pPr>
              <w:spacing w:line="240" w:lineRule="atLeast"/>
              <w:rPr>
                <w:rFonts w:ascii="Verdana" w:hAnsi="Verdana"/>
                <w:sz w:val="18"/>
                <w:szCs w:val="18"/>
                <w:lang w:eastAsia="nl-NL"/>
              </w:rPr>
            </w:pPr>
            <w:r w:rsidRPr="00736FE9">
              <w:rPr>
                <w:rFonts w:ascii="Verdana" w:hAnsi="Verdana"/>
                <w:sz w:val="18"/>
                <w:szCs w:val="18"/>
                <w:lang w:eastAsia="nl-NL"/>
              </w:rPr>
              <w:t>9</w:t>
            </w:r>
          </w:p>
        </w:tc>
        <w:tc>
          <w:tcPr>
            <w:tcW w:w="419" w:type="pct"/>
          </w:tcPr>
          <w:p w:rsidRPr="00736FE9" w:rsidR="00404520" w:rsidP="0032655F" w:rsidRDefault="00404520" w14:paraId="2B80738C" w14:textId="77777777">
            <w:pPr>
              <w:spacing w:line="240" w:lineRule="atLeast"/>
              <w:rPr>
                <w:rFonts w:ascii="Verdana" w:hAnsi="Verdana"/>
                <w:sz w:val="18"/>
                <w:szCs w:val="18"/>
                <w:lang w:eastAsia="nl-NL"/>
              </w:rPr>
            </w:pPr>
            <w:r w:rsidRPr="00736FE9">
              <w:rPr>
                <w:rFonts w:ascii="Verdana" w:hAnsi="Verdana"/>
                <w:sz w:val="18"/>
                <w:szCs w:val="18"/>
                <w:lang w:eastAsia="nl-NL"/>
              </w:rPr>
              <w:t>16</w:t>
            </w:r>
          </w:p>
        </w:tc>
        <w:tc>
          <w:tcPr>
            <w:tcW w:w="460" w:type="pct"/>
          </w:tcPr>
          <w:p w:rsidRPr="00736FE9" w:rsidR="00404520" w:rsidP="0032655F" w:rsidRDefault="00404520" w14:paraId="79DD891D" w14:textId="77777777">
            <w:pPr>
              <w:spacing w:line="240" w:lineRule="atLeast"/>
              <w:rPr>
                <w:rFonts w:ascii="Verdana" w:hAnsi="Verdana"/>
                <w:sz w:val="18"/>
                <w:szCs w:val="18"/>
                <w:lang w:eastAsia="nl-NL"/>
              </w:rPr>
            </w:pPr>
            <w:r w:rsidRPr="00736FE9">
              <w:rPr>
                <w:rFonts w:ascii="Verdana" w:hAnsi="Verdana"/>
                <w:sz w:val="18"/>
                <w:szCs w:val="18"/>
                <w:lang w:eastAsia="nl-NL"/>
              </w:rPr>
              <w:t>25</w:t>
            </w:r>
          </w:p>
        </w:tc>
        <w:tc>
          <w:tcPr>
            <w:tcW w:w="588" w:type="pct"/>
          </w:tcPr>
          <w:p w:rsidRPr="00736FE9" w:rsidR="00404520" w:rsidP="0032655F" w:rsidRDefault="00404520" w14:paraId="42E213C6" w14:textId="77777777">
            <w:pPr>
              <w:spacing w:line="240" w:lineRule="atLeast"/>
              <w:rPr>
                <w:rFonts w:ascii="Verdana" w:hAnsi="Verdana"/>
                <w:bCs/>
                <w:sz w:val="18"/>
                <w:szCs w:val="18"/>
                <w:lang w:eastAsia="nl-NL"/>
              </w:rPr>
            </w:pPr>
            <w:r w:rsidRPr="00736FE9">
              <w:rPr>
                <w:rFonts w:ascii="Verdana" w:hAnsi="Verdana"/>
                <w:sz w:val="18"/>
                <w:szCs w:val="18"/>
                <w:lang w:eastAsia="nl-NL"/>
              </w:rPr>
              <w:t>19</w:t>
            </w:r>
          </w:p>
        </w:tc>
      </w:tr>
    </w:tbl>
    <w:p w:rsidRPr="00736FE9" w:rsidR="00404520" w:rsidP="00541755" w:rsidRDefault="00404520" w14:paraId="752F5647" w14:textId="77777777">
      <w:pPr>
        <w:rPr>
          <w:b/>
          <w:bCs/>
          <w:szCs w:val="18"/>
          <w:lang w:val="nl-NL"/>
        </w:rPr>
      </w:pPr>
    </w:p>
    <w:p w:rsidRPr="00736FE9" w:rsidR="00541755" w:rsidP="00541755" w:rsidRDefault="00541755" w14:paraId="584EE179" w14:textId="77777777">
      <w:pPr>
        <w:rPr>
          <w:szCs w:val="18"/>
          <w:lang w:val="nl-NL"/>
        </w:rPr>
      </w:pPr>
      <w:r w:rsidRPr="00736FE9">
        <w:rPr>
          <w:szCs w:val="18"/>
          <w:lang w:val="nl-NL"/>
        </w:rPr>
        <w:t>Vraag 15</w:t>
      </w:r>
      <w:r w:rsidRPr="00736FE9">
        <w:rPr>
          <w:szCs w:val="18"/>
          <w:lang w:val="nl-NL"/>
        </w:rPr>
        <w:tab/>
      </w:r>
    </w:p>
    <w:p w:rsidRPr="00736FE9" w:rsidR="00541755" w:rsidP="00541755" w:rsidRDefault="00541755" w14:paraId="033DF34E" w14:textId="77777777">
      <w:pPr>
        <w:rPr>
          <w:szCs w:val="18"/>
          <w:lang w:val="nl-NL"/>
        </w:rPr>
      </w:pPr>
      <w:r w:rsidRPr="00736FE9">
        <w:rPr>
          <w:szCs w:val="18"/>
          <w:lang w:val="nl-NL"/>
        </w:rPr>
        <w:t>Hoe groot is de onderbesteding op de wijkverpleging tot nu toe in 2024?</w:t>
      </w:r>
      <w:r w:rsidRPr="00736FE9">
        <w:rPr>
          <w:szCs w:val="18"/>
          <w:lang w:val="nl-NL"/>
        </w:rPr>
        <w:tab/>
      </w:r>
    </w:p>
    <w:p w:rsidRPr="00736FE9" w:rsidR="00541755" w:rsidP="00541755" w:rsidRDefault="00541755" w14:paraId="7E58C76F" w14:textId="652CD03F">
      <w:pPr>
        <w:rPr>
          <w:szCs w:val="18"/>
          <w:lang w:val="nl-NL"/>
        </w:rPr>
      </w:pPr>
      <w:r w:rsidRPr="00736FE9">
        <w:rPr>
          <w:szCs w:val="18"/>
          <w:lang w:val="nl-NL"/>
        </w:rPr>
        <w:t>Antwoord:</w:t>
      </w:r>
    </w:p>
    <w:p w:rsidRPr="00736FE9" w:rsidR="00404520" w:rsidP="00404520" w:rsidRDefault="00404520" w14:paraId="208ADA0B" w14:textId="77777777">
      <w:pPr>
        <w:spacing w:line="240" w:lineRule="atLeast"/>
        <w:rPr>
          <w:szCs w:val="18"/>
          <w:lang w:val="nl-NL" w:eastAsia="nl-NL"/>
        </w:rPr>
      </w:pPr>
      <w:r w:rsidRPr="00736FE9">
        <w:rPr>
          <w:szCs w:val="18"/>
          <w:lang w:val="nl-NL" w:eastAsia="nl-NL"/>
        </w:rPr>
        <w:t xml:space="preserve">Deze maand heeft het ministerie van het Zorginstituut de eerste inschattingen ontvangen over de uitgaven 2024. Deze cijfers worden vanwege de onzekerheid normaliter niet verwerkt in begrotingsstukken, vanaf het tweede kwartaal worden de cijfers wel verwerkt. De eerste kwartaalcijfers van het Zorginstituut zijn gebaseerd op declaraties over het eerste kwartaal van 2024 en inschattingen van zorgverzekeraars van nog te ontvangen declaraties over geheel 2024. Op basis van deze zeer voorlopige cijfers wordt de onderbesteding over heel 2024 ingeschat op € 949 miljoen. Hierbij dient benadrukt te worden dat dit een inschatting betreft op basis van 15% van de te ontvangen declaraties over 2024.   </w:t>
      </w:r>
    </w:p>
    <w:p w:rsidRPr="00736FE9" w:rsidR="00404520" w:rsidP="00541755" w:rsidRDefault="00404520" w14:paraId="14109375" w14:textId="77777777">
      <w:pPr>
        <w:rPr>
          <w:szCs w:val="18"/>
          <w:lang w:val="nl-NL"/>
        </w:rPr>
      </w:pPr>
    </w:p>
    <w:p w:rsidRPr="00736FE9" w:rsidR="00541755" w:rsidP="00541755" w:rsidRDefault="00541755" w14:paraId="28DE470E" w14:textId="77777777">
      <w:pPr>
        <w:rPr>
          <w:szCs w:val="18"/>
          <w:lang w:val="nl-NL"/>
        </w:rPr>
      </w:pPr>
      <w:r w:rsidRPr="00736FE9">
        <w:rPr>
          <w:szCs w:val="18"/>
          <w:lang w:val="nl-NL"/>
        </w:rPr>
        <w:t>Vraag 16</w:t>
      </w:r>
      <w:r w:rsidRPr="00736FE9">
        <w:rPr>
          <w:szCs w:val="18"/>
          <w:lang w:val="nl-NL"/>
        </w:rPr>
        <w:tab/>
      </w:r>
    </w:p>
    <w:p w:rsidRPr="00736FE9" w:rsidR="00541755" w:rsidP="00541755" w:rsidRDefault="00541755" w14:paraId="4E9B1FE0" w14:textId="77777777">
      <w:pPr>
        <w:rPr>
          <w:szCs w:val="18"/>
          <w:lang w:val="nl-NL"/>
        </w:rPr>
      </w:pPr>
      <w:r w:rsidRPr="00736FE9">
        <w:rPr>
          <w:szCs w:val="18"/>
          <w:lang w:val="nl-NL"/>
        </w:rPr>
        <w:t>Als de onderbesteding in de wijkverpleging volledig zou worden ingezet voor salarisverhoging voor zorgverleners in de wijkverpleging, hoeveel zouden zij er dan procentueel en in euro’s gemiddeld op vooruit gaan?</w:t>
      </w:r>
      <w:r w:rsidRPr="00736FE9">
        <w:rPr>
          <w:szCs w:val="18"/>
          <w:lang w:val="nl-NL"/>
        </w:rPr>
        <w:tab/>
      </w:r>
    </w:p>
    <w:p w:rsidR="00877BFE" w:rsidP="00541755" w:rsidRDefault="00877BFE" w14:paraId="608A656E" w14:textId="77777777">
      <w:pPr>
        <w:rPr>
          <w:szCs w:val="18"/>
          <w:lang w:val="nl-NL"/>
        </w:rPr>
      </w:pPr>
    </w:p>
    <w:p w:rsidR="00877BFE" w:rsidP="00541755" w:rsidRDefault="00877BFE" w14:paraId="2577A374" w14:textId="77777777">
      <w:pPr>
        <w:rPr>
          <w:szCs w:val="18"/>
          <w:lang w:val="nl-NL"/>
        </w:rPr>
      </w:pPr>
    </w:p>
    <w:p w:rsidRPr="00736FE9" w:rsidR="00541755" w:rsidP="00541755" w:rsidRDefault="00541755" w14:paraId="2EE7E5BC" w14:textId="386212CA">
      <w:pPr>
        <w:rPr>
          <w:szCs w:val="18"/>
          <w:lang w:val="nl-NL"/>
        </w:rPr>
      </w:pPr>
      <w:r w:rsidRPr="00736FE9">
        <w:rPr>
          <w:szCs w:val="18"/>
          <w:lang w:val="nl-NL"/>
        </w:rPr>
        <w:lastRenderedPageBreak/>
        <w:t>Antwoord:</w:t>
      </w:r>
    </w:p>
    <w:p w:rsidRPr="00736FE9" w:rsidR="00404520" w:rsidP="00404520" w:rsidRDefault="00404520" w14:paraId="7F93231A" w14:textId="79568451">
      <w:pPr>
        <w:spacing w:line="240" w:lineRule="atLeast"/>
        <w:rPr>
          <w:szCs w:val="18"/>
          <w:lang w:val="nl-NL" w:eastAsia="nl-NL"/>
        </w:rPr>
      </w:pPr>
      <w:r w:rsidRPr="00736FE9">
        <w:rPr>
          <w:szCs w:val="18"/>
          <w:lang w:val="nl-NL" w:eastAsia="nl-NL"/>
        </w:rPr>
        <w:t>De onderbesteding in de wijkverpleging bedroeg in 2023 circa € 763 miljoen</w:t>
      </w:r>
      <w:r w:rsidRPr="00750238">
        <w:rPr>
          <w:szCs w:val="18"/>
          <w:lang w:val="nl-NL" w:eastAsia="nl-NL"/>
        </w:rPr>
        <w:t>.</w:t>
      </w:r>
      <w:r w:rsidRPr="00F1732F" w:rsidR="00750238">
        <w:rPr>
          <w:szCs w:val="18"/>
          <w:lang w:val="nl-NL" w:eastAsia="nl-NL"/>
        </w:rPr>
        <w:t xml:space="preserve"> </w:t>
      </w:r>
      <w:r w:rsidRPr="00802586" w:rsidR="00750238">
        <w:rPr>
          <w:lang w:val="nl-NL"/>
        </w:rPr>
        <w:t xml:space="preserve">Een loonsverhoging kost structureel geld en zal dus structureel moeten worden gedekt. Wanneer er vanuit gegaan wordt dat de onderbesteding volledig en </w:t>
      </w:r>
      <w:r w:rsidRPr="00802586" w:rsidR="00750238">
        <w:rPr>
          <w:color w:val="000000"/>
          <w:lang w:val="nl-NL"/>
        </w:rPr>
        <w:t>structureel</w:t>
      </w:r>
      <w:r w:rsidRPr="00802586" w:rsidR="00750238">
        <w:rPr>
          <w:lang w:val="nl-NL"/>
        </w:rPr>
        <w:t xml:space="preserve"> ingezet zou kunnen worden</w:t>
      </w:r>
      <w:r w:rsidRPr="00736FE9">
        <w:rPr>
          <w:szCs w:val="18"/>
          <w:lang w:val="nl-NL" w:eastAsia="nl-NL"/>
        </w:rPr>
        <w:t xml:space="preserve"> voor een salarisverhoging in de wijkverpleging, dan zou daarmee het salaris in de wijkverpleging verhoogd kunnen worden met circa 28%. Hierbij is uitgegaan dat circa 85% van de uitgaven aan wijkverpleging (in 2023 circa 3,2 miljard euro) betrekking heeft op loonkosten. De totale beloning voor bijvoorbeeld verpleegkundigen in de wijkverpleging zou daarmee op jaarbasis met circa 9 duizend euro stijgen, gebaseerd op het gemiddelde jaarinkomen van verpleegkundigen in de thuiszorg. </w:t>
      </w:r>
    </w:p>
    <w:p w:rsidRPr="00736FE9" w:rsidR="00404520" w:rsidP="00541755" w:rsidRDefault="00404520" w14:paraId="112CD279" w14:textId="31163477">
      <w:pPr>
        <w:rPr>
          <w:szCs w:val="18"/>
          <w:lang w:val="nl-NL"/>
        </w:rPr>
      </w:pPr>
      <w:r w:rsidRPr="00736FE9">
        <w:rPr>
          <w:szCs w:val="18"/>
          <w:lang w:val="nl-NL" w:eastAsia="nl-NL"/>
        </w:rPr>
        <w:t xml:space="preserve">Daarbij wil ik opmerken dat er geen aparte cao voor de wijkverpleging geldt, maar zij onderdeel uitmaken van de cao voor de Verpleging, Verzorging en Thuiszorg (VVT). Sociale partners in de VVT zouden een aparte cao voor de wijkverpleging of aparte loonschalen voor de wijk moeten afspreken om alleen de salarissen in de wijkverpleging te kunnen verhogen. </w:t>
      </w:r>
      <w:r w:rsidRPr="00802586" w:rsidR="00750238">
        <w:rPr>
          <w:color w:val="000000"/>
          <w:lang w:val="nl-NL"/>
        </w:rPr>
        <w:t>Tot slot wil ik opmerken dat het alsnog uitgeven van de onderbesteding wijkverpleging (bijvoorbeeld voor loonsverhoging) in beginsel leidt tot een premiestijging in de Zvw. De zorgverzekeraars gaan in de huidige premiestelling immers uit van de lagere uitgaven wijkverpleging.</w:t>
      </w:r>
    </w:p>
    <w:p w:rsidRPr="00736FE9" w:rsidR="00541755" w:rsidP="00541755" w:rsidRDefault="00541755" w14:paraId="4056A510" w14:textId="77777777">
      <w:pPr>
        <w:rPr>
          <w:szCs w:val="18"/>
          <w:lang w:val="nl-NL"/>
        </w:rPr>
      </w:pPr>
      <w:r w:rsidRPr="003206FC">
        <w:rPr>
          <w:szCs w:val="18"/>
          <w:lang w:val="nl-NL"/>
        </w:rPr>
        <w:t>Vraag 17</w:t>
      </w:r>
      <w:r w:rsidRPr="00736FE9">
        <w:rPr>
          <w:szCs w:val="18"/>
          <w:lang w:val="nl-NL"/>
        </w:rPr>
        <w:tab/>
      </w:r>
    </w:p>
    <w:p w:rsidRPr="00736FE9" w:rsidR="00541755" w:rsidP="00541755" w:rsidRDefault="00541755" w14:paraId="49698DC5" w14:textId="77777777">
      <w:pPr>
        <w:rPr>
          <w:szCs w:val="18"/>
          <w:lang w:val="nl-NL"/>
        </w:rPr>
      </w:pPr>
      <w:r w:rsidRPr="00736FE9">
        <w:rPr>
          <w:szCs w:val="18"/>
          <w:lang w:val="nl-NL"/>
        </w:rPr>
        <w:t>Hoe groot was de onderbesteding op alle zorgdomeinen waar sprake was van onderbesteding bij elkaar in 2023?</w:t>
      </w:r>
      <w:r w:rsidRPr="00736FE9">
        <w:rPr>
          <w:szCs w:val="18"/>
          <w:lang w:val="nl-NL"/>
        </w:rPr>
        <w:tab/>
      </w:r>
    </w:p>
    <w:p w:rsidR="00541755" w:rsidP="00541755" w:rsidRDefault="00541755" w14:paraId="1165333E" w14:textId="57072D81">
      <w:pPr>
        <w:rPr>
          <w:szCs w:val="18"/>
          <w:lang w:val="nl-NL"/>
        </w:rPr>
      </w:pPr>
      <w:r w:rsidRPr="00736FE9">
        <w:rPr>
          <w:szCs w:val="18"/>
          <w:lang w:val="nl-NL"/>
        </w:rPr>
        <w:t>Antwoord:</w:t>
      </w:r>
    </w:p>
    <w:p w:rsidR="003206FC" w:rsidP="003206FC" w:rsidRDefault="003206FC" w14:paraId="3C9FDBF9" w14:textId="77777777">
      <w:pPr>
        <w:suppressAutoHyphens/>
        <w:spacing w:line="240" w:lineRule="atLeast"/>
        <w:rPr>
          <w:szCs w:val="18"/>
          <w:lang w:val="nl-NL" w:eastAsia="nl-NL"/>
        </w:rPr>
      </w:pPr>
      <w:r>
        <w:rPr>
          <w:szCs w:val="18"/>
          <w:lang w:val="nl-NL" w:eastAsia="nl-NL"/>
        </w:rPr>
        <w:t xml:space="preserve">Bij de beantwoording van deze vraag wordt voor het bepalen van de onderbesteding de stand jaarverslag 2023 van de bruto Zvw- en Wlz-uitgaven vergeleken met de stand ontwerpbegroting 2023. </w:t>
      </w:r>
    </w:p>
    <w:p w:rsidR="003206FC" w:rsidP="003206FC" w:rsidRDefault="003206FC" w14:paraId="5BC6C236" w14:textId="77777777">
      <w:pPr>
        <w:suppressAutoHyphens/>
        <w:spacing w:line="240" w:lineRule="atLeast"/>
        <w:rPr>
          <w:szCs w:val="18"/>
          <w:lang w:val="nl-NL" w:eastAsia="nl-NL"/>
        </w:rPr>
      </w:pPr>
      <w:r>
        <w:rPr>
          <w:szCs w:val="18"/>
          <w:lang w:val="nl-NL" w:eastAsia="nl-NL"/>
        </w:rPr>
        <w:t xml:space="preserve">In 2023 waren er bij vier Zvw-sectoren onderschrijdingen: geriatrische revalidatiezorg, eerstelijnsverblijf, wijkverpleging en overig ziekenvervoer. De overige Zvw-sectoren en Wlz-sectoren kenden in 2023 overschrijdingen. In het VWS-jaarverslag 2023 is op pagina 188 in tabel 6 een overzicht opgenomen met de onder- en overbestedingen van de Zvw per sector in 2023 en op pagina 195 in tabel 9 een overzicht met de overbestedingen van de Wlz per sector in 2023. Uit deze tabellen blijkt dat bij de vier Zvw-sectoren geriatrische revalidatiezorg, eerstelijnsverblijf, wijkverpleging en overig ziekenvervoer sprake is van een onderschrijding van € 609 miljoen in totaal. </w:t>
      </w:r>
    </w:p>
    <w:p w:rsidRPr="00736FE9" w:rsidR="003206FC" w:rsidP="00541755" w:rsidRDefault="003206FC" w14:paraId="41C4F961" w14:textId="77777777">
      <w:pPr>
        <w:rPr>
          <w:szCs w:val="18"/>
          <w:lang w:val="nl-NL"/>
        </w:rPr>
      </w:pPr>
    </w:p>
    <w:p w:rsidRPr="00736FE9" w:rsidR="00541755" w:rsidP="00541755" w:rsidRDefault="00541755" w14:paraId="4E7F6948" w14:textId="08F6C5DA">
      <w:pPr>
        <w:rPr>
          <w:szCs w:val="18"/>
          <w:lang w:val="nl-NL"/>
        </w:rPr>
      </w:pPr>
      <w:r w:rsidRPr="00736FE9">
        <w:rPr>
          <w:szCs w:val="18"/>
          <w:lang w:val="nl-NL"/>
        </w:rPr>
        <w:t>Vraag 18</w:t>
      </w:r>
      <w:r w:rsidRPr="00736FE9">
        <w:rPr>
          <w:szCs w:val="18"/>
          <w:lang w:val="nl-NL"/>
        </w:rPr>
        <w:tab/>
      </w:r>
    </w:p>
    <w:p w:rsidRPr="00736FE9" w:rsidR="00541755" w:rsidP="00541755" w:rsidRDefault="00541755" w14:paraId="6BB040AE" w14:textId="77777777">
      <w:pPr>
        <w:rPr>
          <w:szCs w:val="18"/>
          <w:lang w:val="nl-NL"/>
        </w:rPr>
      </w:pPr>
      <w:r w:rsidRPr="00736FE9">
        <w:rPr>
          <w:szCs w:val="18"/>
          <w:lang w:val="nl-NL"/>
        </w:rPr>
        <w:t>Hoeveel geld is er in 2023 door uw ministerie uitgegeven aan externe inhuur?</w:t>
      </w:r>
      <w:r w:rsidRPr="00736FE9">
        <w:rPr>
          <w:szCs w:val="18"/>
          <w:lang w:val="nl-NL"/>
        </w:rPr>
        <w:tab/>
      </w:r>
    </w:p>
    <w:p w:rsidRPr="00736FE9" w:rsidR="00541755" w:rsidP="00541755" w:rsidRDefault="00541755" w14:paraId="726B921C" w14:textId="7E10F5BD">
      <w:pPr>
        <w:rPr>
          <w:szCs w:val="18"/>
          <w:lang w:val="nl-NL"/>
        </w:rPr>
      </w:pPr>
      <w:r w:rsidRPr="00736FE9">
        <w:rPr>
          <w:szCs w:val="18"/>
          <w:lang w:val="nl-NL"/>
        </w:rPr>
        <w:t>Antwoord:</w:t>
      </w:r>
    </w:p>
    <w:p w:rsidRPr="00736FE9" w:rsidR="003462AF" w:rsidP="003462AF" w:rsidRDefault="003462AF" w14:paraId="5CAFFDF1" w14:textId="77777777">
      <w:pPr>
        <w:spacing w:line="240" w:lineRule="atLeast"/>
        <w:rPr>
          <w:szCs w:val="18"/>
          <w:lang w:val="nl-NL" w:eastAsia="nl-NL"/>
        </w:rPr>
      </w:pPr>
      <w:r w:rsidRPr="00736FE9">
        <w:rPr>
          <w:szCs w:val="18"/>
          <w:lang w:val="nl-NL" w:eastAsia="nl-NL"/>
        </w:rPr>
        <w:t>Het ministerie van VWS heeft in 2023 in totaal € 214,9 miljoen uitgegeven aan externe inhuur, namelijk:</w:t>
      </w:r>
    </w:p>
    <w:p w:rsidRPr="00736FE9" w:rsidR="003462AF" w:rsidP="003462AF" w:rsidRDefault="003462AF" w14:paraId="66ADF7B1" w14:textId="77777777">
      <w:pPr>
        <w:spacing w:line="240" w:lineRule="atLeast"/>
        <w:rPr>
          <w:szCs w:val="18"/>
          <w:lang w:val="nl-NL" w:eastAsia="nl-NL"/>
        </w:rPr>
      </w:pPr>
    </w:p>
    <w:tbl>
      <w:tblPr>
        <w:tblW w:w="7600" w:type="dxa"/>
        <w:tblCellMar>
          <w:left w:w="70" w:type="dxa"/>
          <w:right w:w="70" w:type="dxa"/>
        </w:tblCellMar>
        <w:tblLook w:val="04A0" w:firstRow="1" w:lastRow="0" w:firstColumn="1" w:lastColumn="0" w:noHBand="0" w:noVBand="1"/>
      </w:tblPr>
      <w:tblGrid>
        <w:gridCol w:w="2700"/>
        <w:gridCol w:w="980"/>
        <w:gridCol w:w="980"/>
        <w:gridCol w:w="980"/>
        <w:gridCol w:w="980"/>
        <w:gridCol w:w="980"/>
      </w:tblGrid>
      <w:tr w:rsidRPr="00736FE9" w:rsidR="003462AF" w:rsidTr="0032655F" w14:paraId="63E45C66" w14:textId="77777777">
        <w:trPr>
          <w:trHeight w:val="300"/>
        </w:trPr>
        <w:tc>
          <w:tcPr>
            <w:tcW w:w="270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36FE9" w:rsidR="003462AF" w:rsidP="0032655F" w:rsidRDefault="003462AF" w14:paraId="3B04313F" w14:textId="77777777">
            <w:pPr>
              <w:rPr>
                <w:rFonts w:cs="Calibri"/>
                <w:color w:val="000000"/>
                <w:szCs w:val="18"/>
                <w:lang w:val="nl-NL" w:eastAsia="nl-NL"/>
              </w:rPr>
            </w:pPr>
            <w:r w:rsidRPr="00736FE9">
              <w:rPr>
                <w:rFonts w:cs="Calibri"/>
                <w:color w:val="000000"/>
                <w:szCs w:val="18"/>
                <w:lang w:val="nl-NL" w:eastAsia="nl-NL"/>
              </w:rPr>
              <w:t>Bedragen x € 1.000</w:t>
            </w:r>
          </w:p>
        </w:tc>
        <w:tc>
          <w:tcPr>
            <w:tcW w:w="980" w:type="dxa"/>
            <w:tcBorders>
              <w:top w:val="single" w:color="auto" w:sz="8" w:space="0"/>
              <w:left w:val="nil"/>
              <w:bottom w:val="single" w:color="auto" w:sz="8" w:space="0"/>
              <w:right w:val="single" w:color="auto" w:sz="8" w:space="0"/>
            </w:tcBorders>
            <w:shd w:val="clear" w:color="auto" w:fill="auto"/>
            <w:vAlign w:val="center"/>
            <w:hideMark/>
          </w:tcPr>
          <w:p w:rsidRPr="00736FE9" w:rsidR="003462AF" w:rsidP="0032655F" w:rsidRDefault="003462AF" w14:paraId="2AE1FF9A" w14:textId="77777777">
            <w:pPr>
              <w:jc w:val="right"/>
              <w:rPr>
                <w:rFonts w:cs="Calibri"/>
                <w:b/>
                <w:bCs/>
                <w:color w:val="000000"/>
                <w:szCs w:val="18"/>
                <w:lang w:val="nl-NL" w:eastAsia="nl-NL"/>
              </w:rPr>
            </w:pPr>
            <w:r w:rsidRPr="00736FE9">
              <w:rPr>
                <w:rFonts w:cs="Calibri"/>
                <w:b/>
                <w:bCs/>
                <w:color w:val="000000"/>
                <w:szCs w:val="18"/>
                <w:lang w:val="nl-NL" w:eastAsia="nl-NL"/>
              </w:rPr>
              <w:t>Kern</w:t>
            </w:r>
          </w:p>
        </w:tc>
        <w:tc>
          <w:tcPr>
            <w:tcW w:w="980" w:type="dxa"/>
            <w:tcBorders>
              <w:top w:val="single" w:color="auto" w:sz="8" w:space="0"/>
              <w:left w:val="nil"/>
              <w:bottom w:val="single" w:color="auto" w:sz="8" w:space="0"/>
              <w:right w:val="single" w:color="auto" w:sz="8" w:space="0"/>
            </w:tcBorders>
            <w:shd w:val="clear" w:color="auto" w:fill="auto"/>
            <w:vAlign w:val="center"/>
            <w:hideMark/>
          </w:tcPr>
          <w:p w:rsidRPr="00736FE9" w:rsidR="003462AF" w:rsidP="0032655F" w:rsidRDefault="003462AF" w14:paraId="3B1775E3" w14:textId="77777777">
            <w:pPr>
              <w:jc w:val="right"/>
              <w:rPr>
                <w:rFonts w:cs="Calibri"/>
                <w:b/>
                <w:bCs/>
                <w:color w:val="000000"/>
                <w:szCs w:val="18"/>
                <w:lang w:val="nl-NL" w:eastAsia="nl-NL"/>
              </w:rPr>
            </w:pPr>
            <w:r w:rsidRPr="00736FE9">
              <w:rPr>
                <w:rFonts w:cs="Calibri"/>
                <w:b/>
                <w:bCs/>
                <w:color w:val="000000"/>
                <w:szCs w:val="18"/>
                <w:lang w:val="nl-NL" w:eastAsia="nl-NL"/>
              </w:rPr>
              <w:t>RIVM</w:t>
            </w:r>
          </w:p>
        </w:tc>
        <w:tc>
          <w:tcPr>
            <w:tcW w:w="980" w:type="dxa"/>
            <w:tcBorders>
              <w:top w:val="single" w:color="auto" w:sz="8" w:space="0"/>
              <w:left w:val="nil"/>
              <w:bottom w:val="single" w:color="auto" w:sz="8" w:space="0"/>
              <w:right w:val="single" w:color="auto" w:sz="8" w:space="0"/>
            </w:tcBorders>
            <w:shd w:val="clear" w:color="auto" w:fill="auto"/>
            <w:vAlign w:val="center"/>
            <w:hideMark/>
          </w:tcPr>
          <w:p w:rsidRPr="00736FE9" w:rsidR="003462AF" w:rsidP="0032655F" w:rsidRDefault="003462AF" w14:paraId="0E124F1F" w14:textId="77777777">
            <w:pPr>
              <w:jc w:val="right"/>
              <w:rPr>
                <w:rFonts w:cs="Calibri"/>
                <w:b/>
                <w:bCs/>
                <w:color w:val="000000"/>
                <w:szCs w:val="18"/>
                <w:lang w:val="nl-NL" w:eastAsia="nl-NL"/>
              </w:rPr>
            </w:pPr>
            <w:r w:rsidRPr="00736FE9">
              <w:rPr>
                <w:rFonts w:cs="Calibri"/>
                <w:b/>
                <w:bCs/>
                <w:color w:val="000000"/>
                <w:szCs w:val="18"/>
                <w:lang w:val="nl-NL" w:eastAsia="nl-NL"/>
              </w:rPr>
              <w:t>CBG</w:t>
            </w:r>
          </w:p>
        </w:tc>
        <w:tc>
          <w:tcPr>
            <w:tcW w:w="980" w:type="dxa"/>
            <w:tcBorders>
              <w:top w:val="single" w:color="auto" w:sz="8" w:space="0"/>
              <w:left w:val="nil"/>
              <w:bottom w:val="single" w:color="auto" w:sz="8" w:space="0"/>
              <w:right w:val="single" w:color="auto" w:sz="8" w:space="0"/>
            </w:tcBorders>
            <w:shd w:val="clear" w:color="auto" w:fill="auto"/>
            <w:vAlign w:val="center"/>
            <w:hideMark/>
          </w:tcPr>
          <w:p w:rsidRPr="00736FE9" w:rsidR="003462AF" w:rsidP="0032655F" w:rsidRDefault="003462AF" w14:paraId="6F7220F1" w14:textId="77777777">
            <w:pPr>
              <w:jc w:val="right"/>
              <w:rPr>
                <w:rFonts w:cs="Calibri"/>
                <w:b/>
                <w:bCs/>
                <w:color w:val="000000"/>
                <w:szCs w:val="18"/>
                <w:lang w:val="nl-NL" w:eastAsia="nl-NL"/>
              </w:rPr>
            </w:pPr>
            <w:r w:rsidRPr="00736FE9">
              <w:rPr>
                <w:rFonts w:cs="Calibri"/>
                <w:b/>
                <w:bCs/>
                <w:color w:val="000000"/>
                <w:szCs w:val="18"/>
                <w:lang w:val="nl-NL" w:eastAsia="nl-NL"/>
              </w:rPr>
              <w:t>CIBG</w:t>
            </w:r>
          </w:p>
        </w:tc>
        <w:tc>
          <w:tcPr>
            <w:tcW w:w="980" w:type="dxa"/>
            <w:tcBorders>
              <w:top w:val="single" w:color="auto" w:sz="8" w:space="0"/>
              <w:left w:val="nil"/>
              <w:bottom w:val="single" w:color="auto" w:sz="8" w:space="0"/>
              <w:right w:val="single" w:color="auto" w:sz="8" w:space="0"/>
            </w:tcBorders>
            <w:shd w:val="clear" w:color="auto" w:fill="auto"/>
            <w:vAlign w:val="center"/>
            <w:hideMark/>
          </w:tcPr>
          <w:p w:rsidRPr="00736FE9" w:rsidR="003462AF" w:rsidP="0032655F" w:rsidRDefault="003462AF" w14:paraId="08669EBD" w14:textId="77777777">
            <w:pPr>
              <w:jc w:val="right"/>
              <w:rPr>
                <w:rFonts w:cs="Calibri"/>
                <w:b/>
                <w:bCs/>
                <w:color w:val="000000"/>
                <w:szCs w:val="18"/>
                <w:lang w:val="nl-NL" w:eastAsia="nl-NL"/>
              </w:rPr>
            </w:pPr>
            <w:r w:rsidRPr="00736FE9">
              <w:rPr>
                <w:rFonts w:cs="Calibri"/>
                <w:b/>
                <w:bCs/>
                <w:color w:val="000000"/>
                <w:szCs w:val="18"/>
                <w:lang w:val="nl-NL" w:eastAsia="nl-NL"/>
              </w:rPr>
              <w:t>Totaal</w:t>
            </w:r>
          </w:p>
        </w:tc>
      </w:tr>
      <w:tr w:rsidRPr="00736FE9" w:rsidR="003462AF" w:rsidTr="0032655F" w14:paraId="22B0166E" w14:textId="77777777">
        <w:trPr>
          <w:trHeight w:val="300"/>
        </w:trPr>
        <w:tc>
          <w:tcPr>
            <w:tcW w:w="2700" w:type="dxa"/>
            <w:tcBorders>
              <w:top w:val="nil"/>
              <w:left w:val="single" w:color="auto" w:sz="8" w:space="0"/>
              <w:bottom w:val="single" w:color="auto" w:sz="8" w:space="0"/>
              <w:right w:val="single" w:color="auto" w:sz="8" w:space="0"/>
            </w:tcBorders>
            <w:shd w:val="clear" w:color="auto" w:fill="auto"/>
            <w:vAlign w:val="center"/>
            <w:hideMark/>
          </w:tcPr>
          <w:p w:rsidRPr="00736FE9" w:rsidR="003462AF" w:rsidP="0032655F" w:rsidRDefault="003462AF" w14:paraId="4AB9A78B" w14:textId="77777777">
            <w:pPr>
              <w:rPr>
                <w:rFonts w:cs="Calibri"/>
                <w:color w:val="000000"/>
                <w:szCs w:val="18"/>
                <w:lang w:val="nl-NL" w:eastAsia="nl-NL"/>
              </w:rPr>
            </w:pPr>
            <w:r w:rsidRPr="00736FE9">
              <w:rPr>
                <w:rFonts w:cs="Calibri"/>
                <w:color w:val="000000"/>
                <w:szCs w:val="18"/>
                <w:lang w:val="nl-NL" w:eastAsia="nl-NL"/>
              </w:rPr>
              <w:t>Uitgaven externe inhuur</w:t>
            </w:r>
          </w:p>
        </w:tc>
        <w:tc>
          <w:tcPr>
            <w:tcW w:w="980" w:type="dxa"/>
            <w:tcBorders>
              <w:top w:val="nil"/>
              <w:left w:val="nil"/>
              <w:bottom w:val="single" w:color="auto" w:sz="8" w:space="0"/>
              <w:right w:val="single" w:color="auto" w:sz="8" w:space="0"/>
            </w:tcBorders>
            <w:shd w:val="clear" w:color="auto" w:fill="auto"/>
            <w:vAlign w:val="center"/>
            <w:hideMark/>
          </w:tcPr>
          <w:p w:rsidRPr="00736FE9" w:rsidR="003462AF" w:rsidP="0032655F" w:rsidRDefault="003462AF" w14:paraId="4F5D6E50" w14:textId="77777777">
            <w:pPr>
              <w:jc w:val="center"/>
              <w:rPr>
                <w:rFonts w:cs="Calibri"/>
                <w:color w:val="000000"/>
                <w:szCs w:val="18"/>
                <w:lang w:val="nl-NL" w:eastAsia="nl-NL"/>
              </w:rPr>
            </w:pPr>
            <w:r w:rsidRPr="00736FE9">
              <w:rPr>
                <w:rFonts w:cs="Calibri"/>
                <w:color w:val="000000"/>
                <w:szCs w:val="18"/>
                <w:lang w:val="nl-NL" w:eastAsia="nl-NL"/>
              </w:rPr>
              <w:t xml:space="preserve"> 108.986 </w:t>
            </w:r>
          </w:p>
        </w:tc>
        <w:tc>
          <w:tcPr>
            <w:tcW w:w="980" w:type="dxa"/>
            <w:tcBorders>
              <w:top w:val="nil"/>
              <w:left w:val="nil"/>
              <w:bottom w:val="single" w:color="auto" w:sz="8" w:space="0"/>
              <w:right w:val="single" w:color="auto" w:sz="8" w:space="0"/>
            </w:tcBorders>
            <w:shd w:val="clear" w:color="auto" w:fill="auto"/>
            <w:vAlign w:val="center"/>
            <w:hideMark/>
          </w:tcPr>
          <w:p w:rsidRPr="00736FE9" w:rsidR="003462AF" w:rsidP="0032655F" w:rsidRDefault="003462AF" w14:paraId="4E5DE5B4" w14:textId="77777777">
            <w:pPr>
              <w:jc w:val="center"/>
              <w:rPr>
                <w:rFonts w:cs="Calibri"/>
                <w:color w:val="000000"/>
                <w:szCs w:val="18"/>
                <w:lang w:val="nl-NL" w:eastAsia="nl-NL"/>
              </w:rPr>
            </w:pPr>
            <w:r w:rsidRPr="00736FE9">
              <w:rPr>
                <w:rFonts w:cs="Calibri"/>
                <w:color w:val="000000"/>
                <w:szCs w:val="18"/>
                <w:lang w:val="nl-NL" w:eastAsia="nl-NL"/>
              </w:rPr>
              <w:t xml:space="preserve">   78.055 </w:t>
            </w:r>
          </w:p>
        </w:tc>
        <w:tc>
          <w:tcPr>
            <w:tcW w:w="980" w:type="dxa"/>
            <w:tcBorders>
              <w:top w:val="nil"/>
              <w:left w:val="nil"/>
              <w:bottom w:val="single" w:color="auto" w:sz="8" w:space="0"/>
              <w:right w:val="single" w:color="auto" w:sz="8" w:space="0"/>
            </w:tcBorders>
            <w:shd w:val="clear" w:color="auto" w:fill="auto"/>
            <w:vAlign w:val="center"/>
            <w:hideMark/>
          </w:tcPr>
          <w:p w:rsidRPr="00736FE9" w:rsidR="003462AF" w:rsidP="0032655F" w:rsidRDefault="003462AF" w14:paraId="034200C9" w14:textId="77777777">
            <w:pPr>
              <w:jc w:val="center"/>
              <w:rPr>
                <w:rFonts w:cs="Calibri"/>
                <w:color w:val="000000"/>
                <w:szCs w:val="18"/>
                <w:lang w:val="nl-NL" w:eastAsia="nl-NL"/>
              </w:rPr>
            </w:pPr>
            <w:r w:rsidRPr="00736FE9">
              <w:rPr>
                <w:rFonts w:cs="Calibri"/>
                <w:color w:val="000000"/>
                <w:szCs w:val="18"/>
                <w:lang w:val="nl-NL" w:eastAsia="nl-NL"/>
              </w:rPr>
              <w:t xml:space="preserve">     6.593 </w:t>
            </w:r>
          </w:p>
        </w:tc>
        <w:tc>
          <w:tcPr>
            <w:tcW w:w="980" w:type="dxa"/>
            <w:tcBorders>
              <w:top w:val="nil"/>
              <w:left w:val="nil"/>
              <w:bottom w:val="single" w:color="auto" w:sz="8" w:space="0"/>
              <w:right w:val="single" w:color="auto" w:sz="8" w:space="0"/>
            </w:tcBorders>
            <w:shd w:val="clear" w:color="auto" w:fill="auto"/>
            <w:vAlign w:val="center"/>
            <w:hideMark/>
          </w:tcPr>
          <w:p w:rsidRPr="00736FE9" w:rsidR="003462AF" w:rsidP="0032655F" w:rsidRDefault="003462AF" w14:paraId="1624E30F" w14:textId="77777777">
            <w:pPr>
              <w:jc w:val="center"/>
              <w:rPr>
                <w:rFonts w:cs="Calibri"/>
                <w:color w:val="000000"/>
                <w:szCs w:val="18"/>
                <w:lang w:val="nl-NL" w:eastAsia="nl-NL"/>
              </w:rPr>
            </w:pPr>
            <w:r w:rsidRPr="00736FE9">
              <w:rPr>
                <w:rFonts w:cs="Calibri"/>
                <w:color w:val="000000"/>
                <w:szCs w:val="18"/>
                <w:lang w:val="nl-NL" w:eastAsia="nl-NL"/>
              </w:rPr>
              <w:t xml:space="preserve">   21.245 </w:t>
            </w:r>
          </w:p>
        </w:tc>
        <w:tc>
          <w:tcPr>
            <w:tcW w:w="980" w:type="dxa"/>
            <w:tcBorders>
              <w:top w:val="nil"/>
              <w:left w:val="nil"/>
              <w:bottom w:val="single" w:color="auto" w:sz="8" w:space="0"/>
              <w:right w:val="single" w:color="auto" w:sz="8" w:space="0"/>
            </w:tcBorders>
            <w:shd w:val="clear" w:color="auto" w:fill="auto"/>
            <w:vAlign w:val="center"/>
            <w:hideMark/>
          </w:tcPr>
          <w:p w:rsidRPr="00736FE9" w:rsidR="003462AF" w:rsidP="0032655F" w:rsidRDefault="003462AF" w14:paraId="2027673B" w14:textId="77777777">
            <w:pPr>
              <w:jc w:val="center"/>
              <w:rPr>
                <w:rFonts w:cs="Calibri"/>
                <w:color w:val="000000"/>
                <w:szCs w:val="18"/>
                <w:lang w:val="nl-NL" w:eastAsia="nl-NL"/>
              </w:rPr>
            </w:pPr>
            <w:r w:rsidRPr="00736FE9">
              <w:rPr>
                <w:rFonts w:cs="Calibri"/>
                <w:color w:val="000000"/>
                <w:szCs w:val="18"/>
                <w:lang w:val="nl-NL" w:eastAsia="nl-NL"/>
              </w:rPr>
              <w:t xml:space="preserve"> 214.878 </w:t>
            </w:r>
          </w:p>
        </w:tc>
      </w:tr>
    </w:tbl>
    <w:p w:rsidRPr="00736FE9" w:rsidR="003462AF" w:rsidP="003462AF" w:rsidRDefault="003462AF" w14:paraId="58594530" w14:textId="77777777">
      <w:pPr>
        <w:spacing w:line="240" w:lineRule="atLeast"/>
        <w:rPr>
          <w:szCs w:val="18"/>
          <w:lang w:val="nl-NL" w:eastAsia="nl-NL"/>
        </w:rPr>
      </w:pPr>
    </w:p>
    <w:p w:rsidRPr="00736FE9" w:rsidR="003462AF" w:rsidP="003462AF" w:rsidRDefault="003462AF" w14:paraId="73C02A5C" w14:textId="77777777">
      <w:pPr>
        <w:spacing w:line="240" w:lineRule="atLeast"/>
        <w:rPr>
          <w:szCs w:val="18"/>
          <w:lang w:val="nl-NL" w:eastAsia="nl-NL"/>
        </w:rPr>
      </w:pPr>
      <w:r w:rsidRPr="00736FE9">
        <w:rPr>
          <w:szCs w:val="18"/>
          <w:lang w:val="nl-NL" w:eastAsia="nl-NL"/>
        </w:rPr>
        <w:t>In het jaarverslag van VWS zijn de uitgaven aan externe inhuur nader gespecificeerd en toegelicht in bijlage 4: Inhuur externen.</w:t>
      </w:r>
    </w:p>
    <w:p w:rsidRPr="00736FE9" w:rsidR="00BF0EB8" w:rsidP="00541755" w:rsidRDefault="00BF0EB8" w14:paraId="536E676B" w14:textId="77777777">
      <w:pPr>
        <w:rPr>
          <w:szCs w:val="18"/>
          <w:lang w:val="nl-NL"/>
        </w:rPr>
      </w:pPr>
    </w:p>
    <w:p w:rsidRPr="00736FE9" w:rsidR="00541755" w:rsidP="00541755" w:rsidRDefault="00541755" w14:paraId="2DAC8A55" w14:textId="77777777">
      <w:pPr>
        <w:rPr>
          <w:szCs w:val="18"/>
          <w:lang w:val="nl-NL"/>
        </w:rPr>
      </w:pPr>
      <w:r w:rsidRPr="00736FE9">
        <w:rPr>
          <w:szCs w:val="18"/>
          <w:lang w:val="nl-NL"/>
        </w:rPr>
        <w:lastRenderedPageBreak/>
        <w:t>Vraag 19</w:t>
      </w:r>
      <w:r w:rsidRPr="00736FE9">
        <w:rPr>
          <w:szCs w:val="18"/>
          <w:lang w:val="nl-NL"/>
        </w:rPr>
        <w:tab/>
      </w:r>
    </w:p>
    <w:p w:rsidRPr="00736FE9" w:rsidR="00541755" w:rsidP="00541755" w:rsidRDefault="00541755" w14:paraId="6FE20CC0" w14:textId="77777777">
      <w:pPr>
        <w:rPr>
          <w:szCs w:val="18"/>
          <w:lang w:val="nl-NL"/>
        </w:rPr>
      </w:pPr>
      <w:r w:rsidRPr="00736FE9">
        <w:rPr>
          <w:szCs w:val="18"/>
          <w:lang w:val="nl-NL"/>
        </w:rPr>
        <w:t>Waarom wordt ingezet op het afremmen van de zorgvraag en niet bijvoorbeeld op het afremmen van fraude en winstbejag?</w:t>
      </w:r>
      <w:r w:rsidRPr="00736FE9">
        <w:rPr>
          <w:szCs w:val="18"/>
          <w:lang w:val="nl-NL"/>
        </w:rPr>
        <w:tab/>
      </w:r>
    </w:p>
    <w:p w:rsidRPr="00736FE9" w:rsidR="00541755" w:rsidP="00541755" w:rsidRDefault="00541755" w14:paraId="23D12C0B" w14:textId="4F439CC5">
      <w:pPr>
        <w:rPr>
          <w:szCs w:val="18"/>
          <w:lang w:val="nl-NL"/>
        </w:rPr>
      </w:pPr>
      <w:r w:rsidRPr="00736FE9">
        <w:rPr>
          <w:szCs w:val="18"/>
          <w:lang w:val="nl-NL"/>
        </w:rPr>
        <w:t>Antwoord:</w:t>
      </w:r>
    </w:p>
    <w:p w:rsidRPr="00736FE9" w:rsidR="003462AF" w:rsidP="003462AF" w:rsidRDefault="003462AF" w14:paraId="432B052D" w14:textId="005422D9">
      <w:pPr>
        <w:spacing w:line="240" w:lineRule="atLeast"/>
        <w:rPr>
          <w:szCs w:val="18"/>
          <w:lang w:val="nl-NL" w:eastAsia="nl-NL"/>
        </w:rPr>
      </w:pPr>
      <w:r w:rsidRPr="00736FE9">
        <w:rPr>
          <w:szCs w:val="18"/>
          <w:lang w:val="nl-NL" w:eastAsia="nl-NL"/>
        </w:rPr>
        <w:t xml:space="preserve">Naast de inzet op afremmen van de zorgvraag worden ook acties ondernomen die zijn gericht op het afremmen van fraude en het beperken van excessief winstbejag dat ten koste gaat van de kwaliteit en toegankelijkheid van zorg. </w:t>
      </w:r>
    </w:p>
    <w:p w:rsidRPr="00736FE9" w:rsidR="003462AF" w:rsidP="003462AF" w:rsidRDefault="003462AF" w14:paraId="6472564E" w14:textId="77777777">
      <w:pPr>
        <w:spacing w:line="240" w:lineRule="atLeast"/>
        <w:rPr>
          <w:szCs w:val="18"/>
          <w:lang w:val="nl-NL" w:eastAsia="nl-NL"/>
        </w:rPr>
      </w:pPr>
      <w:r w:rsidRPr="00736FE9">
        <w:rPr>
          <w:szCs w:val="18"/>
          <w:lang w:val="nl-NL" w:eastAsia="nl-NL"/>
        </w:rPr>
        <w:t xml:space="preserve">Zo treedt per 1 januari 2025 de Wet bevorderen samenwerking en rechtmatige zorg (Wbsrz) in werking. De Wbsrz maakt het onder andere mogelijk dat ziektekostenverzekeraars en gemeenten elkaar kunnen waarschuwen voor bedrijven of personen ten aanzien van wie een gerechtvaardigde overtuiging van fraude in de zorg bestaat. Daardoor kunnen maatregelen worden getroffen om te voorkomen dat malafide aanbieders in een andere regio of ander domein opnieuw fraude plegen of hun fraude voortzetten. </w:t>
      </w:r>
    </w:p>
    <w:p w:rsidR="00332882" w:rsidP="003462AF" w:rsidRDefault="003462AF" w14:paraId="442FE940" w14:textId="77777777">
      <w:pPr>
        <w:spacing w:line="240" w:lineRule="atLeast"/>
        <w:rPr>
          <w:szCs w:val="18"/>
          <w:lang w:val="nl-NL" w:eastAsia="nl-NL"/>
        </w:rPr>
      </w:pPr>
      <w:r w:rsidRPr="00736FE9">
        <w:rPr>
          <w:szCs w:val="18"/>
          <w:lang w:val="nl-NL" w:eastAsia="nl-NL"/>
        </w:rPr>
        <w:t xml:space="preserve">Daarnaast is in de Verzamelwet gegevensverwerking VWS I een grondslag opgenomen voor gegevensuitwisseling tussen gemeenten, zorgkantoren en zorgverzekeraars bij fraudeonderzoek in de fase ná gegevensuitwisseling met het Informatieknooppunt Zorgfraude. Hierdoor zijn instanties in staat sneller maatregelen te treffen en daarmee fraude in de zorg af te remmen. </w:t>
      </w:r>
    </w:p>
    <w:p w:rsidRPr="00736FE9" w:rsidR="003462AF" w:rsidP="003462AF" w:rsidRDefault="00332882" w14:paraId="1165C8B4" w14:textId="78252601">
      <w:pPr>
        <w:spacing w:line="240" w:lineRule="atLeast"/>
        <w:rPr>
          <w:szCs w:val="18"/>
          <w:lang w:val="nl-NL" w:eastAsia="nl-NL"/>
        </w:rPr>
      </w:pPr>
      <w:r w:rsidRPr="00802586">
        <w:rPr>
          <w:lang w:val="nl-NL" w:eastAsia="nl-NL"/>
        </w:rPr>
        <w:t>Voorts verstrekt de Minister van VWS subsidie voor de proeftuinen ‘aanpak zorgfraude’. Hierin worden in de regio’s Twente en Hart van Brabant onder meer werkwijzen ontwikkeld voor een betere selectie en screening van zorgaanbieders in de Wmo, waaronder pgb-zorgaanbieders, voorafgaand aan en tijdens de contractperiode. In de screening wordt ook gewerkt met toepassing van de Wet Bevordering IntegriteitsBeoordelingen door het Openbaar Bestuur (Wet BIBOB) om te komen tot een structurele samenwerking met betrouwbare zorgaanbieders. De opgedane kennis en informatie van ’best practices’ wordt via de VNG gedeeld met alle gemeenten. En werkt de Minister van VWS naar aanleiding van de pilot ‘screening van nieuwe zorgaanbieders’, uitgevoerd met de DSW, NZa, IGJ en CIBG, aan andere mogelijkheden om de screening aan de voorkant te verbeteren.  </w:t>
      </w:r>
      <w:r w:rsidRPr="00736FE9" w:rsidR="003462AF">
        <w:rPr>
          <w:szCs w:val="18"/>
          <w:lang w:val="nl-NL" w:eastAsia="nl-NL"/>
        </w:rPr>
        <w:t xml:space="preserve">     </w:t>
      </w:r>
    </w:p>
    <w:p w:rsidRPr="00736FE9" w:rsidR="003462AF" w:rsidP="003462AF" w:rsidRDefault="003462AF" w14:paraId="6207D670" w14:textId="36C9A1D2">
      <w:pPr>
        <w:spacing w:line="240" w:lineRule="atLeast"/>
        <w:rPr>
          <w:szCs w:val="18"/>
          <w:lang w:val="nl-NL" w:eastAsia="nl-NL"/>
        </w:rPr>
      </w:pPr>
      <w:r w:rsidRPr="00736FE9">
        <w:rPr>
          <w:szCs w:val="18"/>
          <w:lang w:val="nl-NL" w:eastAsia="nl-NL"/>
        </w:rPr>
        <w:t xml:space="preserve">Ten slotte noem ik in dit kader het in voorbereiding zijnde Wetsvoorstel integere bedrijfsvoering zorg- en jeugdhulpaanbieders (Wibz) waarin onder andere de vergunning op grond van de Wet toelating zorgaanbieders verder wordt ingericht met extra weigerings- en intrekkingsgronden.  </w:t>
      </w:r>
    </w:p>
    <w:p w:rsidRPr="00736FE9" w:rsidR="003462AF" w:rsidP="003462AF" w:rsidRDefault="003462AF" w14:paraId="61BA7DE6" w14:textId="77777777">
      <w:pPr>
        <w:spacing w:line="240" w:lineRule="atLeast"/>
        <w:rPr>
          <w:szCs w:val="18"/>
          <w:lang w:val="nl-NL" w:eastAsia="nl-NL"/>
        </w:rPr>
      </w:pPr>
      <w:r w:rsidRPr="00736FE9">
        <w:rPr>
          <w:szCs w:val="18"/>
          <w:lang w:val="nl-NL" w:eastAsia="nl-NL"/>
        </w:rPr>
        <w:t>Ten aanzien van het beperken van excessieve winstuitkeringen hebben zorginkopers (</w:t>
      </w:r>
      <w:r w:rsidRPr="00736FE9">
        <w:rPr>
          <w:kern w:val="2"/>
          <w:szCs w:val="18"/>
          <w:lang w:val="nl-NL"/>
        </w:rPr>
        <w:t>zorgverzekeraars, zorgkantoren en gemeenten) een belangrijke rol. Via onder meer (prijs)afspraken in de contractering kunnen zij excessieve winsten bij zorgaanbieders voorkomen. Daarnaast zullen, n</w:t>
      </w:r>
      <w:r w:rsidRPr="00736FE9">
        <w:rPr>
          <w:szCs w:val="18"/>
          <w:lang w:val="nl-NL" w:eastAsia="nl-NL"/>
        </w:rPr>
        <w:t xml:space="preserve">aast het reeds geldende verbod op winstuitkering in zorgsectoren op grond van de Wet toelating zorginstellingen (WTZi), in het genoemde wetsvoorstel Wibz ook basisvoorwaarden aan winstuitkering worden gesteld in die sectoren waar winstuitkering wel is toegestaan. </w:t>
      </w:r>
      <w:r w:rsidRPr="00736FE9">
        <w:rPr>
          <w:noProof/>
          <w:szCs w:val="18"/>
          <w:lang w:val="nl-NL" w:eastAsia="nl-NL"/>
        </w:rPr>
        <w:t xml:space="preserve">Deze basisvoorwaarden zullen samenhangen met de kwaliteit van de geleverde zorg, de rechtmatigheid van declaraties, de continuïteit van zorgaanbieder en het voeren van een zorgvuldige en integere bedrijfsvoering. Dit wetsvoorstel ligt op dit moment voor advies bij de Afdeling advisering van de Raad van State. </w:t>
      </w:r>
    </w:p>
    <w:p w:rsidRPr="00736FE9" w:rsidR="003462AF" w:rsidP="00541755" w:rsidRDefault="003462AF" w14:paraId="39DF3E98" w14:textId="77777777">
      <w:pPr>
        <w:rPr>
          <w:szCs w:val="18"/>
          <w:lang w:val="nl-NL"/>
        </w:rPr>
      </w:pPr>
    </w:p>
    <w:p w:rsidRPr="00736FE9" w:rsidR="00541755" w:rsidP="00541755" w:rsidRDefault="00541755" w14:paraId="5C46BB90" w14:textId="77777777">
      <w:pPr>
        <w:rPr>
          <w:szCs w:val="18"/>
          <w:lang w:val="nl-NL"/>
        </w:rPr>
      </w:pPr>
      <w:r w:rsidRPr="00BF0EB8">
        <w:rPr>
          <w:szCs w:val="18"/>
          <w:lang w:val="nl-NL"/>
        </w:rPr>
        <w:t>Vraag 20</w:t>
      </w:r>
      <w:r w:rsidRPr="00736FE9">
        <w:rPr>
          <w:szCs w:val="18"/>
          <w:lang w:val="nl-NL"/>
        </w:rPr>
        <w:tab/>
      </w:r>
    </w:p>
    <w:p w:rsidRPr="00736FE9" w:rsidR="00541755" w:rsidP="00541755" w:rsidRDefault="00541755" w14:paraId="42C59B3F" w14:textId="77777777">
      <w:pPr>
        <w:rPr>
          <w:szCs w:val="18"/>
          <w:lang w:val="nl-NL"/>
        </w:rPr>
      </w:pPr>
      <w:r w:rsidRPr="00736FE9">
        <w:rPr>
          <w:szCs w:val="18"/>
          <w:lang w:val="nl-NL"/>
        </w:rPr>
        <w:t>Kunnen er voorbeelden gegeven worden van niet-passende zorg en hoeveel geld hiermee gemoeid is?</w:t>
      </w:r>
      <w:r w:rsidRPr="00736FE9">
        <w:rPr>
          <w:szCs w:val="18"/>
          <w:lang w:val="nl-NL"/>
        </w:rPr>
        <w:tab/>
      </w:r>
    </w:p>
    <w:p w:rsidRPr="00736FE9" w:rsidR="00541755" w:rsidP="00541755" w:rsidRDefault="00541755" w14:paraId="2A935CD1" w14:textId="20965849">
      <w:pPr>
        <w:rPr>
          <w:szCs w:val="18"/>
          <w:lang w:val="nl-NL"/>
        </w:rPr>
      </w:pPr>
      <w:r w:rsidRPr="00736FE9">
        <w:rPr>
          <w:szCs w:val="18"/>
          <w:lang w:val="nl-NL"/>
        </w:rPr>
        <w:t>Antwoord:</w:t>
      </w:r>
    </w:p>
    <w:p w:rsidRPr="00877BFE" w:rsidR="00BF0EB8" w:rsidP="00BF0EB8" w:rsidRDefault="00BF0EB8" w14:paraId="7FB99B96" w14:textId="79C66B55">
      <w:pPr>
        <w:rPr>
          <w:rFonts w:ascii="Calibri" w:hAnsi="Calibri"/>
          <w:sz w:val="22"/>
          <w:lang w:val="nl-NL"/>
        </w:rPr>
      </w:pPr>
      <w:r w:rsidRPr="00BF0EB8">
        <w:rPr>
          <w:color w:val="000000"/>
          <w:shd w:val="clear" w:color="auto" w:fill="FFFFFF"/>
          <w:lang w:val="nl-NL"/>
        </w:rPr>
        <w:t xml:space="preserve">In het programma Zorgevaluatie en Gepast Gebruik (ZE&amp;GG) werken patiënten, zorgverleners, zorgaanbieders, zorgverzekeraars en overheid samen aan de bewezen beste zorg voor de patiënt. </w:t>
      </w:r>
      <w:r w:rsidRPr="00BF0EB8">
        <w:rPr>
          <w:lang w:val="nl-NL"/>
        </w:rPr>
        <w:lastRenderedPageBreak/>
        <w:t>Op de implementatieagenda van ZE&amp;GG</w:t>
      </w:r>
      <w:r>
        <w:rPr>
          <w:rStyle w:val="Voetnootmarkering"/>
        </w:rPr>
        <w:footnoteReference w:id="6"/>
      </w:r>
      <w:r w:rsidRPr="00BF0EB8">
        <w:rPr>
          <w:lang w:val="nl-NL"/>
        </w:rPr>
        <w:t xml:space="preserve"> staan verschillende ‘’Beter laten’’ lijsten van verschillende beroepsverenigingen. Om een paar voorbeelden van niet-passende zorg te </w:t>
      </w:r>
      <w:r w:rsidRPr="00BF0EB8">
        <w:rPr>
          <w:color w:val="000000"/>
          <w:lang w:val="nl-NL"/>
        </w:rPr>
        <w:t>geven</w:t>
      </w:r>
      <w:r w:rsidRPr="00BF0EB8">
        <w:rPr>
          <w:lang w:val="nl-NL"/>
        </w:rPr>
        <w:t xml:space="preserve">, op de ‘’Beter laten’’ lijst van Verpleegkundigen &amp; Verzorgenden Nederland (V&amp;VN) staat </w:t>
      </w:r>
      <w:r w:rsidRPr="00BF0EB8">
        <w:rPr>
          <w:color w:val="000000"/>
          <w:lang w:val="nl-NL"/>
        </w:rPr>
        <w:t>onder andere</w:t>
      </w:r>
      <w:r w:rsidRPr="00BF0EB8">
        <w:rPr>
          <w:lang w:val="nl-NL"/>
        </w:rPr>
        <w:t xml:space="preserve">: </w:t>
      </w:r>
    </w:p>
    <w:p w:rsidRPr="00BF0EB8" w:rsidR="00BF0EB8" w:rsidP="00BF0EB8" w:rsidRDefault="00BF0EB8" w14:paraId="0E92D563" w14:textId="77777777">
      <w:pPr>
        <w:numPr>
          <w:ilvl w:val="0"/>
          <w:numId w:val="5"/>
        </w:numPr>
        <w:shd w:val="clear" w:color="auto" w:fill="FFFFFF"/>
        <w:spacing w:after="0" w:line="240" w:lineRule="auto"/>
        <w:rPr>
          <w:lang w:val="nl-NL"/>
        </w:rPr>
      </w:pPr>
      <w:r w:rsidRPr="00BF0EB8">
        <w:rPr>
          <w:lang w:val="nl-NL"/>
        </w:rPr>
        <w:t>Overbodige lagen achterwege laten bij patiënten met risico op decubitus</w:t>
      </w:r>
    </w:p>
    <w:p w:rsidRPr="00BF0EB8" w:rsidR="00BF0EB8" w:rsidP="00BF0EB8" w:rsidRDefault="00BF0EB8" w14:paraId="3210EF3D" w14:textId="77777777">
      <w:pPr>
        <w:numPr>
          <w:ilvl w:val="0"/>
          <w:numId w:val="5"/>
        </w:numPr>
        <w:shd w:val="clear" w:color="auto" w:fill="FFFFFF"/>
        <w:spacing w:after="0" w:line="240" w:lineRule="auto"/>
        <w:rPr>
          <w:lang w:val="nl-NL"/>
        </w:rPr>
      </w:pPr>
      <w:r w:rsidRPr="00BF0EB8">
        <w:rPr>
          <w:lang w:val="nl-NL"/>
        </w:rPr>
        <w:t>Niet blaasspoelen om urineweginfectie te voorkomen</w:t>
      </w:r>
    </w:p>
    <w:p w:rsidRPr="00BF0EB8" w:rsidR="00BF0EB8" w:rsidP="00BF0EB8" w:rsidRDefault="00BF0EB8" w14:paraId="4EB6BA72" w14:textId="77777777">
      <w:pPr>
        <w:numPr>
          <w:ilvl w:val="0"/>
          <w:numId w:val="5"/>
        </w:numPr>
        <w:shd w:val="clear" w:color="auto" w:fill="FFFFFF"/>
        <w:spacing w:after="0" w:line="240" w:lineRule="auto"/>
        <w:rPr>
          <w:lang w:val="nl-NL"/>
        </w:rPr>
      </w:pPr>
      <w:r w:rsidRPr="00BF0EB8">
        <w:rPr>
          <w:lang w:val="nl-NL"/>
        </w:rPr>
        <w:t>Huidirritatie te voorkomen door minder vaak te wassen en te douchen</w:t>
      </w:r>
    </w:p>
    <w:p w:rsidRPr="00BF0EB8" w:rsidR="00BF0EB8" w:rsidP="00BF0EB8" w:rsidRDefault="00BF0EB8" w14:paraId="531B8599" w14:textId="77777777">
      <w:pPr>
        <w:rPr>
          <w:color w:val="000000"/>
          <w:lang w:val="nl-NL"/>
        </w:rPr>
      </w:pPr>
    </w:p>
    <w:p w:rsidR="00877BFE" w:rsidP="00541755" w:rsidRDefault="00BF0EB8" w14:paraId="795A9DD1" w14:textId="77777777">
      <w:pPr>
        <w:rPr>
          <w:lang w:val="nl-NL"/>
        </w:rPr>
      </w:pPr>
      <w:r w:rsidRPr="00BF0EB8">
        <w:rPr>
          <w:lang w:val="nl-NL"/>
        </w:rPr>
        <w:t xml:space="preserve">Hoeveel geld </w:t>
      </w:r>
      <w:r w:rsidRPr="00BF0EB8">
        <w:rPr>
          <w:color w:val="000000"/>
          <w:lang w:val="nl-NL"/>
        </w:rPr>
        <w:t xml:space="preserve">er </w:t>
      </w:r>
      <w:r w:rsidRPr="00BF0EB8">
        <w:rPr>
          <w:lang w:val="nl-NL"/>
        </w:rPr>
        <w:t>met niet-passende zorg gemoeid is, is lastig exact aan te geven. Aan passende zorg als norm is een financiële doelstelling gekoppeld van - € 1,140 miljard per 2037. Dit bedrag is gebaseerd op een inschatting van adviesbureau Strategy in Regulated Markets (SiRM)</w:t>
      </w:r>
      <w:r>
        <w:rPr>
          <w:rStyle w:val="Voetnootmarkering"/>
        </w:rPr>
        <w:footnoteReference w:id="7"/>
      </w:r>
      <w:r w:rsidRPr="00BF0EB8">
        <w:rPr>
          <w:lang w:val="nl-NL"/>
        </w:rPr>
        <w:t xml:space="preserve">. </w:t>
      </w:r>
    </w:p>
    <w:p w:rsidRPr="00877BFE" w:rsidR="00541755" w:rsidP="00541755" w:rsidRDefault="00541755" w14:paraId="36A8282F" w14:textId="35BEF21A">
      <w:pPr>
        <w:rPr>
          <w:lang w:val="nl-NL"/>
        </w:rPr>
      </w:pPr>
      <w:r w:rsidRPr="00736FE9">
        <w:rPr>
          <w:szCs w:val="18"/>
          <w:lang w:val="nl-NL"/>
        </w:rPr>
        <w:t>Vraag 21</w:t>
      </w:r>
      <w:r w:rsidRPr="00736FE9">
        <w:rPr>
          <w:szCs w:val="18"/>
          <w:lang w:val="nl-NL"/>
        </w:rPr>
        <w:tab/>
      </w:r>
    </w:p>
    <w:p w:rsidRPr="00736FE9" w:rsidR="00541755" w:rsidP="00541755" w:rsidRDefault="00541755" w14:paraId="4A83D931" w14:textId="77777777">
      <w:pPr>
        <w:rPr>
          <w:szCs w:val="18"/>
          <w:lang w:val="nl-NL"/>
        </w:rPr>
      </w:pPr>
      <w:r w:rsidRPr="00736FE9">
        <w:rPr>
          <w:szCs w:val="18"/>
          <w:lang w:val="nl-NL"/>
        </w:rPr>
        <w:t>Wat is de reden dat een eigen bijdrage voor de Wet maatschappelijke ondersteuning (Wmo), afhankelijk van inkomen en vermogen, wordt ingezet om de vraag naar huishoudelijke hulp af te remmen?</w:t>
      </w:r>
      <w:r w:rsidRPr="00736FE9">
        <w:rPr>
          <w:szCs w:val="18"/>
          <w:lang w:val="nl-NL"/>
        </w:rPr>
        <w:tab/>
      </w:r>
    </w:p>
    <w:p w:rsidRPr="00736FE9" w:rsidR="00541755" w:rsidP="00541755" w:rsidRDefault="00541755" w14:paraId="725C87F4" w14:textId="6C1A5D8D">
      <w:pPr>
        <w:rPr>
          <w:szCs w:val="18"/>
          <w:lang w:val="nl-NL"/>
        </w:rPr>
      </w:pPr>
      <w:r w:rsidRPr="00736FE9">
        <w:rPr>
          <w:szCs w:val="18"/>
          <w:lang w:val="nl-NL"/>
        </w:rPr>
        <w:t>Antwoord:</w:t>
      </w:r>
    </w:p>
    <w:p w:rsidRPr="00736FE9" w:rsidR="003462AF" w:rsidP="003462AF" w:rsidRDefault="003462AF" w14:paraId="5A6BA9C0" w14:textId="11CFEA82">
      <w:pPr>
        <w:spacing w:line="240" w:lineRule="atLeast"/>
        <w:rPr>
          <w:szCs w:val="18"/>
          <w:lang w:val="nl-NL" w:eastAsia="nl-NL"/>
        </w:rPr>
      </w:pPr>
      <w:r w:rsidRPr="00736FE9">
        <w:rPr>
          <w:szCs w:val="18"/>
          <w:lang w:val="nl-NL" w:eastAsia="nl-NL"/>
        </w:rPr>
        <w:t>Dit is nodig om de beschikbaarheid en toegankelijkheid van maatschappelijke ondersteuning beter te kunnen waarborgen voor burgers die voor zorg en ondersteuning zijn aangewezen op (gemeentelijke) voorzieningen. Op dit moment is voor diverse maatwerkvoorzieningen in het kader van de Wmo 2015, waaronder huishoudelijke hulp, het abonnementstarief van toepassing: dit is een vaste eigen bijdrage van € 20,60 per maand, die voor mensen met een laag inkomen en geen vermogen even hoog is als voor burgers met een hoog inkomen en/of groot vermogen. Voor de invoering van het abonnementstarief was de eigen bijdrage afhankelijk van de financiële draagkracht van de cliënt. Door de invoering van het abonnementstarief in 2019, is het beroep op de Wmo 2015 voor met name huishoudelijke hulp (gecorrigeerd voor demografische ontwikkelingen) sterk gestegen. Daarbij is de procentuele stijging onder mensen met een midden- of hoger inkomen het sterkst geweest. Hetzelfde geldt – zij het in mindere mate – ook voor het beroep op de Wmo 2015 voor hulpmiddelen en woningaanpassingen.</w:t>
      </w:r>
    </w:p>
    <w:p w:rsidRPr="00736FE9" w:rsidR="003462AF" w:rsidP="003462AF" w:rsidRDefault="003462AF" w14:paraId="6F5C18F8" w14:textId="77777777">
      <w:pPr>
        <w:spacing w:line="240" w:lineRule="atLeast"/>
        <w:rPr>
          <w:szCs w:val="18"/>
          <w:lang w:val="nl-NL" w:eastAsia="nl-NL"/>
        </w:rPr>
      </w:pPr>
      <w:r w:rsidRPr="00736FE9">
        <w:rPr>
          <w:szCs w:val="18"/>
          <w:lang w:val="nl-NL" w:eastAsia="nl-NL"/>
        </w:rPr>
        <w:t>Deze ontwikkeling heeft geleid tot hogere kosten met lokale bezuinigingen binnen het sociaal domein tot gevolg en/of heeft op lokaal niveau een ongunstige invloed gehad op wachtlijsten. De toegankelijkheid en kwaliteit van maatschappelijke ondersteuning staat daardoor steeds meer onder druk. Juist burgers die – met hun naasten – niet zelf kunnen voorzien in de ondersteuning die zij nodig hebben, worden daardoor het hardst geraakt. De afschaffing van het abonnementstarief en de invoering van een inkomens- en vermogensafhankelijke eigen bijdrage (ivb) moet deze ontwikkeling grotendeels ongedaan maken en daarnaast het principe herstellen dat cliënten met een maatwerkvoorziening naar draagkracht een eigen bijdrage betalen voor de geleverde ondersteuning. Dit is des te meer nodig omdat lokale voorzieningen als gevolg van (in het bijzonder) de vergrijzing de komende jaren reeds steeds verder onder druk zullen komen te staan.</w:t>
      </w:r>
    </w:p>
    <w:p w:rsidRPr="00736FE9" w:rsidR="003462AF" w:rsidP="00541755" w:rsidRDefault="003462AF" w14:paraId="67675DE9" w14:textId="77777777">
      <w:pPr>
        <w:rPr>
          <w:szCs w:val="18"/>
          <w:lang w:val="nl-NL"/>
        </w:rPr>
      </w:pPr>
    </w:p>
    <w:p w:rsidRPr="00736FE9" w:rsidR="00541755" w:rsidP="00541755" w:rsidRDefault="00541755" w14:paraId="308CD27A" w14:textId="77777777">
      <w:pPr>
        <w:rPr>
          <w:szCs w:val="18"/>
          <w:lang w:val="nl-NL"/>
        </w:rPr>
      </w:pPr>
      <w:r w:rsidRPr="00736FE9">
        <w:rPr>
          <w:szCs w:val="18"/>
          <w:lang w:val="nl-NL"/>
        </w:rPr>
        <w:t>Vraag 22</w:t>
      </w:r>
      <w:r w:rsidRPr="00736FE9">
        <w:rPr>
          <w:szCs w:val="18"/>
          <w:lang w:val="nl-NL"/>
        </w:rPr>
        <w:tab/>
      </w:r>
    </w:p>
    <w:p w:rsidRPr="00736FE9" w:rsidR="00541755" w:rsidP="00541755" w:rsidRDefault="00541755" w14:paraId="54435E05" w14:textId="77777777">
      <w:pPr>
        <w:rPr>
          <w:szCs w:val="18"/>
          <w:lang w:val="nl-NL"/>
        </w:rPr>
      </w:pPr>
      <w:r w:rsidRPr="00736FE9">
        <w:rPr>
          <w:szCs w:val="18"/>
          <w:lang w:val="nl-NL"/>
        </w:rPr>
        <w:t>Wat zijn de eerste ervaringen na het invoeren van de Nutri-score?</w:t>
      </w:r>
      <w:r w:rsidRPr="00736FE9">
        <w:rPr>
          <w:szCs w:val="18"/>
          <w:lang w:val="nl-NL"/>
        </w:rPr>
        <w:tab/>
      </w:r>
    </w:p>
    <w:p w:rsidRPr="00736FE9" w:rsidR="00541755" w:rsidP="00541755" w:rsidRDefault="00541755" w14:paraId="62D88729" w14:textId="257352FC">
      <w:pPr>
        <w:rPr>
          <w:szCs w:val="18"/>
          <w:lang w:val="nl-NL"/>
        </w:rPr>
      </w:pPr>
      <w:r w:rsidRPr="00736FE9">
        <w:rPr>
          <w:szCs w:val="18"/>
          <w:lang w:val="nl-NL"/>
        </w:rPr>
        <w:t>Antwoord:</w:t>
      </w:r>
    </w:p>
    <w:p w:rsidRPr="00736FE9" w:rsidR="003462AF" w:rsidP="003462AF" w:rsidRDefault="003462AF" w14:paraId="67C466D7" w14:textId="7718C601">
      <w:pPr>
        <w:spacing w:line="240" w:lineRule="atLeast"/>
        <w:rPr>
          <w:szCs w:val="18"/>
          <w:lang w:val="nl-NL" w:eastAsia="nl-NL"/>
        </w:rPr>
      </w:pPr>
      <w:r w:rsidRPr="00736FE9">
        <w:rPr>
          <w:szCs w:val="18"/>
          <w:lang w:val="nl-NL" w:eastAsia="nl-NL"/>
        </w:rPr>
        <w:t xml:space="preserve">Nutri-Score is per 1 januari 2024 het wettelijk toegestane voedselkeuzelogo in Nederland. Voor 1 januari werden pilots gedaan met Nutri-Score. Per 1 juli 2024 moeten alle verpakkingen aangepast zijn met het herziene algoritme. Het RIVM gaat de monitoring van Nutri-Score uitvoeren. De eerste resultaten verwachten wij eind 2025. Begin april van dit jaar is een publiekscampagne </w:t>
      </w:r>
      <w:r w:rsidRPr="00736FE9">
        <w:rPr>
          <w:szCs w:val="18"/>
          <w:lang w:val="nl-NL" w:eastAsia="nl-NL"/>
        </w:rPr>
        <w:lastRenderedPageBreak/>
        <w:t>gestart waarin het gebruik van Nutri-Score wordt uitgelegd. De eerste uitkomsten van de evaluatie van deze campagne verwachten we eind juni.</w:t>
      </w:r>
    </w:p>
    <w:p w:rsidRPr="00736FE9" w:rsidR="003462AF" w:rsidP="00541755" w:rsidRDefault="003462AF" w14:paraId="37FF283E" w14:textId="77777777">
      <w:pPr>
        <w:rPr>
          <w:szCs w:val="18"/>
          <w:lang w:val="nl-NL"/>
        </w:rPr>
      </w:pPr>
    </w:p>
    <w:p w:rsidRPr="00736FE9" w:rsidR="00541755" w:rsidP="00541755" w:rsidRDefault="00541755" w14:paraId="7B901C45" w14:textId="77777777">
      <w:pPr>
        <w:rPr>
          <w:szCs w:val="18"/>
          <w:lang w:val="nl-NL"/>
        </w:rPr>
      </w:pPr>
      <w:r w:rsidRPr="00736FE9">
        <w:rPr>
          <w:szCs w:val="18"/>
          <w:lang w:val="nl-NL"/>
        </w:rPr>
        <w:t>Vraag 23</w:t>
      </w:r>
      <w:r w:rsidRPr="00736FE9">
        <w:rPr>
          <w:szCs w:val="18"/>
          <w:lang w:val="nl-NL"/>
        </w:rPr>
        <w:tab/>
      </w:r>
    </w:p>
    <w:p w:rsidRPr="00736FE9" w:rsidR="00541755" w:rsidP="00541755" w:rsidRDefault="00541755" w14:paraId="334B6279" w14:textId="77777777">
      <w:pPr>
        <w:rPr>
          <w:szCs w:val="18"/>
          <w:lang w:val="nl-NL"/>
        </w:rPr>
      </w:pPr>
      <w:r w:rsidRPr="00736FE9">
        <w:rPr>
          <w:szCs w:val="18"/>
          <w:lang w:val="nl-NL"/>
        </w:rPr>
        <w:t>Wat is de stand van zaken van het haalbaarheidsonderzoek van een vaccinatievoorziening voor volwassenen bij de GGD’en?</w:t>
      </w:r>
      <w:r w:rsidRPr="00736FE9">
        <w:rPr>
          <w:szCs w:val="18"/>
          <w:lang w:val="nl-NL"/>
        </w:rPr>
        <w:tab/>
      </w:r>
    </w:p>
    <w:p w:rsidRPr="00736FE9" w:rsidR="00541755" w:rsidP="00541755" w:rsidRDefault="00541755" w14:paraId="27C622E9" w14:textId="62996F30">
      <w:pPr>
        <w:rPr>
          <w:szCs w:val="18"/>
          <w:lang w:val="nl-NL"/>
        </w:rPr>
      </w:pPr>
      <w:r w:rsidRPr="00736FE9">
        <w:rPr>
          <w:szCs w:val="18"/>
          <w:lang w:val="nl-NL"/>
        </w:rPr>
        <w:t>Antwoord:</w:t>
      </w:r>
    </w:p>
    <w:p w:rsidRPr="00736FE9" w:rsidR="00877BFE" w:rsidP="00541755" w:rsidRDefault="003462AF" w14:paraId="5F6012FE" w14:textId="3EB70310">
      <w:pPr>
        <w:rPr>
          <w:szCs w:val="18"/>
          <w:lang w:val="nl-NL"/>
        </w:rPr>
      </w:pPr>
      <w:r w:rsidRPr="00736FE9">
        <w:rPr>
          <w:szCs w:val="18"/>
          <w:lang w:val="nl-NL" w:eastAsia="nl-NL"/>
        </w:rPr>
        <w:t>De staatsecretaris van VWS verwacht de uitvoeringstoets en zijn reactie hierop in juni met uw Kamer te kunnen delen.</w:t>
      </w:r>
    </w:p>
    <w:p w:rsidRPr="00736FE9" w:rsidR="00541755" w:rsidP="00541755" w:rsidRDefault="00541755" w14:paraId="19FC2780" w14:textId="77777777">
      <w:pPr>
        <w:rPr>
          <w:szCs w:val="18"/>
          <w:lang w:val="nl-NL"/>
        </w:rPr>
      </w:pPr>
      <w:r w:rsidRPr="00736FE9">
        <w:rPr>
          <w:szCs w:val="18"/>
          <w:lang w:val="nl-NL"/>
        </w:rPr>
        <w:t>Vraag 24</w:t>
      </w:r>
      <w:r w:rsidRPr="00736FE9">
        <w:rPr>
          <w:szCs w:val="18"/>
          <w:lang w:val="nl-NL"/>
        </w:rPr>
        <w:tab/>
      </w:r>
    </w:p>
    <w:p w:rsidRPr="00736FE9" w:rsidR="00541755" w:rsidP="00541755" w:rsidRDefault="00541755" w14:paraId="5B5CD432" w14:textId="77777777">
      <w:pPr>
        <w:rPr>
          <w:szCs w:val="18"/>
          <w:lang w:val="nl-NL"/>
        </w:rPr>
      </w:pPr>
      <w:r w:rsidRPr="00736FE9">
        <w:rPr>
          <w:szCs w:val="18"/>
          <w:lang w:val="nl-NL"/>
        </w:rPr>
        <w:t>Hoeveel Intensive Care (IC)-bedden zijn er nu operationeel en hoeveel waren dat er aan het begin van de coronacrisis en wat was de IC-bezetting op het hoogtepunt van de coronacrisis?</w:t>
      </w:r>
      <w:r w:rsidRPr="00736FE9">
        <w:rPr>
          <w:szCs w:val="18"/>
          <w:lang w:val="nl-NL"/>
        </w:rPr>
        <w:tab/>
      </w:r>
    </w:p>
    <w:p w:rsidRPr="00736FE9" w:rsidR="00541755" w:rsidP="00541755" w:rsidRDefault="00541755" w14:paraId="77361783" w14:textId="7984166A">
      <w:pPr>
        <w:rPr>
          <w:szCs w:val="18"/>
          <w:lang w:val="nl-NL"/>
        </w:rPr>
      </w:pPr>
      <w:r w:rsidRPr="00736FE9">
        <w:rPr>
          <w:szCs w:val="18"/>
          <w:lang w:val="nl-NL"/>
        </w:rPr>
        <w:t>Antwoord:</w:t>
      </w:r>
    </w:p>
    <w:p w:rsidRPr="00736FE9" w:rsidR="003462AF" w:rsidP="003462AF" w:rsidRDefault="003462AF" w14:paraId="2801992E" w14:textId="77777777">
      <w:pPr>
        <w:spacing w:line="240" w:lineRule="atLeast"/>
        <w:rPr>
          <w:rFonts w:cs="Arial"/>
          <w:szCs w:val="18"/>
          <w:lang w:val="nl-NL" w:eastAsia="nl-NL"/>
        </w:rPr>
      </w:pPr>
      <w:r w:rsidRPr="00736FE9">
        <w:rPr>
          <w:szCs w:val="18"/>
          <w:lang w:val="nl-NL" w:eastAsia="nl-NL"/>
        </w:rPr>
        <w:t xml:space="preserve">Er is </w:t>
      </w:r>
      <w:r w:rsidRPr="00736FE9">
        <w:rPr>
          <w:rFonts w:cs="Arial"/>
          <w:szCs w:val="18"/>
          <w:lang w:val="nl-NL" w:eastAsia="nl-NL"/>
        </w:rPr>
        <w:t>sprake van een operationele basiscapaciteit van ca.</w:t>
      </w:r>
      <w:r w:rsidRPr="00736FE9">
        <w:rPr>
          <w:rFonts w:cstheme="minorHAnsi"/>
          <w:bCs/>
          <w:szCs w:val="18"/>
          <w:lang w:val="nl-NL" w:eastAsia="nl-NL"/>
        </w:rPr>
        <w:t xml:space="preserve"> 985 bedden (bronnen: LCPS en IC-register NVIC). Ten opzichte van het begin van de coronacrisis geeft dit een stabiel beeld van de operationele IC-capaciteit, die natuurlijk fluctueert mede op basis van de zorgvraag. Tijdens de piek van de coronacrisis, in de eerste golf, lagen er op het hoogtepunt 1557 patiënten op de IC (op 18 april 2020). </w:t>
      </w:r>
    </w:p>
    <w:p w:rsidRPr="00736FE9" w:rsidR="003462AF" w:rsidP="00541755" w:rsidRDefault="003462AF" w14:paraId="00827650" w14:textId="77777777">
      <w:pPr>
        <w:rPr>
          <w:szCs w:val="18"/>
          <w:lang w:val="nl-NL"/>
        </w:rPr>
      </w:pPr>
    </w:p>
    <w:p w:rsidRPr="00736FE9" w:rsidR="00541755" w:rsidP="00541755" w:rsidRDefault="00541755" w14:paraId="69824608" w14:textId="77777777">
      <w:pPr>
        <w:rPr>
          <w:szCs w:val="18"/>
          <w:lang w:val="nl-NL"/>
        </w:rPr>
      </w:pPr>
      <w:r w:rsidRPr="003206FC">
        <w:rPr>
          <w:szCs w:val="18"/>
          <w:lang w:val="nl-NL"/>
        </w:rPr>
        <w:t>Vraag 25</w:t>
      </w:r>
      <w:r w:rsidRPr="00736FE9">
        <w:rPr>
          <w:szCs w:val="18"/>
          <w:lang w:val="nl-NL"/>
        </w:rPr>
        <w:tab/>
      </w:r>
    </w:p>
    <w:p w:rsidRPr="00736FE9" w:rsidR="00541755" w:rsidP="00541755" w:rsidRDefault="00541755" w14:paraId="44647EA9" w14:textId="77777777">
      <w:pPr>
        <w:rPr>
          <w:szCs w:val="18"/>
          <w:lang w:val="nl-NL"/>
        </w:rPr>
      </w:pPr>
      <w:r w:rsidRPr="00736FE9">
        <w:rPr>
          <w:szCs w:val="18"/>
          <w:lang w:val="nl-NL"/>
        </w:rPr>
        <w:t>Welke afspraken zijn er gemaakt met Nederlandse leveranciers van hulp- en geneesmiddelen, persoonlijke beschermingsmiddelen, IC-apparatuur en laboratoriummiddelen om snel op te schalen bij een nieuwe pandemie?</w:t>
      </w:r>
      <w:r w:rsidRPr="00736FE9">
        <w:rPr>
          <w:szCs w:val="18"/>
          <w:lang w:val="nl-NL"/>
        </w:rPr>
        <w:tab/>
      </w:r>
    </w:p>
    <w:p w:rsidR="00541755" w:rsidP="00541755" w:rsidRDefault="00541755" w14:paraId="7130F8BE" w14:textId="45C57D4B">
      <w:pPr>
        <w:rPr>
          <w:szCs w:val="18"/>
          <w:lang w:val="nl-NL"/>
        </w:rPr>
      </w:pPr>
      <w:r w:rsidRPr="00736FE9">
        <w:rPr>
          <w:szCs w:val="18"/>
          <w:lang w:val="nl-NL"/>
        </w:rPr>
        <w:t>Antwoord:</w:t>
      </w:r>
    </w:p>
    <w:p w:rsidR="003206FC" w:rsidP="003206FC" w:rsidRDefault="003206FC" w14:paraId="1421A01D" w14:textId="77777777">
      <w:pPr>
        <w:spacing w:line="240" w:lineRule="atLeast"/>
        <w:rPr>
          <w:szCs w:val="18"/>
          <w:lang w:val="nl-NL" w:eastAsia="nl-NL"/>
        </w:rPr>
      </w:pPr>
      <w:r>
        <w:rPr>
          <w:szCs w:val="18"/>
          <w:lang w:val="nl-NL" w:eastAsia="nl-NL"/>
        </w:rPr>
        <w:t>Er zijn verschillende afspraken gemaakt met Nederlandse leveranciers om snel op te schalen bij een nieuwe pandemie:</w:t>
      </w:r>
    </w:p>
    <w:p w:rsidRPr="006A2B17" w:rsidR="003206FC" w:rsidP="003206FC" w:rsidRDefault="003206FC" w14:paraId="69083C0B" w14:textId="77777777">
      <w:pPr>
        <w:numPr>
          <w:ilvl w:val="0"/>
          <w:numId w:val="4"/>
        </w:numPr>
        <w:spacing w:after="0" w:line="240" w:lineRule="atLeast"/>
        <w:contextualSpacing/>
        <w:rPr>
          <w:szCs w:val="18"/>
          <w:lang w:val="nl-NL" w:eastAsia="nl-NL"/>
        </w:rPr>
      </w:pPr>
      <w:r>
        <w:rPr>
          <w:szCs w:val="20"/>
          <w:lang w:val="nl-NL" w:eastAsia="nl-NL"/>
        </w:rPr>
        <w:t>Er is een overeenkomst afgesloten met een Nederlandse fabrikant van mondmaskers. Deze fabrikant garandeert opschaalbare productiecapaciteit van FFP2 mondmaskers. Ook houdt de fabrikant een kleine voorraad aan. Het ministerie verwacht in de tweede helft van 2024 ook een dergelijke overeenkomst te kunnen sluiten met een fabrikant van IIR mondmaskers.</w:t>
      </w:r>
    </w:p>
    <w:p w:rsidRPr="006A2B17" w:rsidR="003206FC" w:rsidP="003206FC" w:rsidRDefault="003206FC" w14:paraId="7BF46515" w14:textId="77777777">
      <w:pPr>
        <w:numPr>
          <w:ilvl w:val="0"/>
          <w:numId w:val="4"/>
        </w:numPr>
        <w:spacing w:after="0" w:line="240" w:lineRule="atLeast"/>
        <w:contextualSpacing/>
        <w:rPr>
          <w:szCs w:val="18"/>
          <w:lang w:val="nl-NL" w:eastAsia="nl-NL"/>
        </w:rPr>
      </w:pPr>
      <w:r>
        <w:rPr>
          <w:szCs w:val="20"/>
          <w:lang w:val="nl-NL" w:eastAsia="nl-NL"/>
        </w:rPr>
        <w:t xml:space="preserve">De Europese Commissie heeft via een tender met een Nederlandse leverancier van vaccins afspraken gemaakt om bij een nieuwe pandemie snel om te schakelen naar pandemische vaccinproductie. </w:t>
      </w:r>
    </w:p>
    <w:p w:rsidRPr="006A2B17" w:rsidR="003206FC" w:rsidP="003206FC" w:rsidRDefault="003206FC" w14:paraId="69D6D6D4" w14:textId="77777777">
      <w:pPr>
        <w:numPr>
          <w:ilvl w:val="0"/>
          <w:numId w:val="4"/>
        </w:numPr>
        <w:spacing w:after="0" w:line="240" w:lineRule="atLeast"/>
        <w:contextualSpacing/>
        <w:rPr>
          <w:rFonts w:ascii="Calibri" w:hAnsi="Calibri"/>
          <w:sz w:val="22"/>
          <w:lang w:val="nl-NL" w:eastAsia="nl-NL"/>
        </w:rPr>
      </w:pPr>
      <w:r w:rsidRPr="006A2B17">
        <w:rPr>
          <w:szCs w:val="18"/>
          <w:lang w:val="nl-NL" w:eastAsia="nl-NL"/>
        </w:rPr>
        <w:t xml:space="preserve">Het ministerie van VWS heeft een subsidie verstrekt aan de Biotech Training Facility om mensen te trainen voor vaccinproductie en toezicht hierop. Zo zijn bij een volgende pandemie meer mensen met deze kennis beschikbaar. </w:t>
      </w:r>
    </w:p>
    <w:p w:rsidRPr="006A2B17" w:rsidR="003206FC" w:rsidP="003206FC" w:rsidRDefault="003206FC" w14:paraId="71FC7B1F" w14:textId="77777777">
      <w:pPr>
        <w:numPr>
          <w:ilvl w:val="0"/>
          <w:numId w:val="4"/>
        </w:numPr>
        <w:spacing w:after="0" w:line="240" w:lineRule="atLeast"/>
        <w:contextualSpacing/>
        <w:rPr>
          <w:rFonts w:ascii="Calibri" w:hAnsi="Calibri"/>
          <w:sz w:val="22"/>
          <w:lang w:val="nl-NL" w:eastAsia="nl-NL"/>
        </w:rPr>
      </w:pPr>
      <w:r w:rsidRPr="006A2B17">
        <w:rPr>
          <w:szCs w:val="18"/>
          <w:lang w:val="nl-NL" w:eastAsia="nl-NL"/>
        </w:rPr>
        <w:t>Met de leveranciers van geneesmiddelen wordt in regulier verband overlegd over het verminderen van tekorten (zoals meer voorraad aanhouden) en het meer weerbaar maken van de keten. Dit verbetert ook de beschikbaarheid van geneesmiddelen bij een nieuwe pandemie.</w:t>
      </w:r>
      <w:r w:rsidRPr="00107C33">
        <w:rPr>
          <w:szCs w:val="20"/>
          <w:lang w:val="nl-NL"/>
        </w:rPr>
        <w:t xml:space="preserve"> </w:t>
      </w:r>
      <w:r>
        <w:rPr>
          <w:szCs w:val="20"/>
          <w:lang w:val="nl-NL"/>
        </w:rPr>
        <w:t xml:space="preserve"> </w:t>
      </w:r>
    </w:p>
    <w:p w:rsidR="003206FC" w:rsidP="003206FC" w:rsidRDefault="003206FC" w14:paraId="7E0C5AFB" w14:textId="77777777">
      <w:pPr>
        <w:numPr>
          <w:ilvl w:val="0"/>
          <w:numId w:val="4"/>
        </w:numPr>
        <w:spacing w:after="0" w:line="240" w:lineRule="atLeast"/>
        <w:contextualSpacing/>
        <w:rPr>
          <w:szCs w:val="20"/>
          <w:lang w:val="nl-NL" w:eastAsia="nl-NL"/>
        </w:rPr>
      </w:pPr>
      <w:r>
        <w:rPr>
          <w:szCs w:val="20"/>
          <w:lang w:val="nl-NL"/>
        </w:rPr>
        <w:t xml:space="preserve">Vanuit pandemische paraatheid lopen er innovatieprogramma’s, o.a. getrokken door TNO, op innovatie van testen gericht op publiek-private samenwerking. In een nieuwe pandemie kunnen dan snel nieuwe testen op de markt komen. </w:t>
      </w:r>
    </w:p>
    <w:p w:rsidR="003206FC" w:rsidP="003206FC" w:rsidRDefault="003206FC" w14:paraId="3B0B3FCD" w14:textId="77777777">
      <w:pPr>
        <w:numPr>
          <w:ilvl w:val="0"/>
          <w:numId w:val="4"/>
        </w:numPr>
        <w:spacing w:after="0" w:line="240" w:lineRule="atLeast"/>
        <w:contextualSpacing/>
        <w:rPr>
          <w:szCs w:val="20"/>
          <w:lang w:val="nl-NL" w:eastAsia="nl-NL"/>
        </w:rPr>
      </w:pPr>
      <w:r>
        <w:rPr>
          <w:szCs w:val="20"/>
          <w:lang w:val="nl-NL" w:eastAsia="nl-NL"/>
        </w:rPr>
        <w:t xml:space="preserve">Ziekenhuizen hebben dankzij de subsidieregeling opschaling curatieve zorg COVIC-19 kunnen investeren in de fysieke infrastructuur, waaronder IC-apparatuur tot 1.700 IC-bedden. Van ziekenhuizen wordt verwacht dat ze dit in stand houden. Het is daarom niet </w:t>
      </w:r>
      <w:r>
        <w:rPr>
          <w:szCs w:val="20"/>
          <w:lang w:val="nl-NL" w:eastAsia="nl-NL"/>
        </w:rPr>
        <w:lastRenderedPageBreak/>
        <w:t>noodzakelijk daarnaast nog afspraken te maken met Nederlandse leveranciers om IC-apparatuur op te schalen.</w:t>
      </w:r>
    </w:p>
    <w:p w:rsidRPr="00736FE9" w:rsidR="003206FC" w:rsidP="00541755" w:rsidRDefault="003206FC" w14:paraId="4F9B4E8F" w14:textId="77777777">
      <w:pPr>
        <w:rPr>
          <w:szCs w:val="18"/>
          <w:lang w:val="nl-NL"/>
        </w:rPr>
      </w:pPr>
    </w:p>
    <w:p w:rsidRPr="00736FE9" w:rsidR="00541755" w:rsidP="00541755" w:rsidRDefault="00541755" w14:paraId="0A7D803A" w14:textId="77777777">
      <w:pPr>
        <w:rPr>
          <w:szCs w:val="18"/>
          <w:lang w:val="nl-NL"/>
        </w:rPr>
      </w:pPr>
      <w:r w:rsidRPr="00DF44D2">
        <w:rPr>
          <w:szCs w:val="18"/>
          <w:lang w:val="nl-NL"/>
        </w:rPr>
        <w:t>Vraag 26</w:t>
      </w:r>
      <w:r w:rsidRPr="00736FE9">
        <w:rPr>
          <w:szCs w:val="18"/>
          <w:lang w:val="nl-NL"/>
        </w:rPr>
        <w:tab/>
      </w:r>
    </w:p>
    <w:p w:rsidRPr="00736FE9" w:rsidR="00B32344" w:rsidP="00541755" w:rsidRDefault="00541755" w14:paraId="6474B85A" w14:textId="77777777">
      <w:pPr>
        <w:rPr>
          <w:szCs w:val="18"/>
          <w:lang w:val="nl-NL"/>
        </w:rPr>
      </w:pPr>
      <w:r w:rsidRPr="00736FE9">
        <w:rPr>
          <w:szCs w:val="18"/>
          <w:lang w:val="nl-NL"/>
        </w:rPr>
        <w:t>Hoe ziet de voorraad cruciale geneesmiddelen er inmiddels uit?</w:t>
      </w:r>
      <w:r w:rsidRPr="00736FE9">
        <w:rPr>
          <w:szCs w:val="18"/>
          <w:lang w:val="nl-NL"/>
        </w:rPr>
        <w:tab/>
      </w:r>
    </w:p>
    <w:p w:rsidRPr="00736FE9" w:rsidR="00541755" w:rsidP="00541755" w:rsidRDefault="00541755" w14:paraId="7EC39079" w14:textId="7F3662AE">
      <w:pPr>
        <w:rPr>
          <w:szCs w:val="18"/>
          <w:lang w:val="nl-NL"/>
        </w:rPr>
      </w:pPr>
      <w:r w:rsidRPr="00736FE9">
        <w:rPr>
          <w:szCs w:val="18"/>
          <w:lang w:val="nl-NL"/>
        </w:rPr>
        <w:t>Antwoord:</w:t>
      </w:r>
    </w:p>
    <w:p w:rsidRPr="00DF44D2" w:rsidR="00DF44D2" w:rsidP="00DF44D2" w:rsidRDefault="00DF44D2" w14:paraId="5E5205A8" w14:textId="77777777">
      <w:pPr>
        <w:rPr>
          <w:szCs w:val="18"/>
          <w:lang w:val="nl-NL"/>
        </w:rPr>
      </w:pPr>
      <w:r w:rsidRPr="00DF44D2">
        <w:rPr>
          <w:szCs w:val="18"/>
          <w:lang w:val="nl-NL"/>
        </w:rPr>
        <w:t xml:space="preserve">Zoals aangegeven in de brief ‘Voortgang beschikbaarheid medische producten’ die uw Kamer recent heeft ontvangen (Kamerstuk 29477-889) zet de minister voor Medische Zorg in op het opbouwen van grotere voorraden voor een aantal kritieke geneesmiddelen, in lijn met de moties Dijk en Claassen. Dit gebeurt vooruitlopend op de publicatie van de lijst kritieke geneesmiddelen. Voor de middelen op deze lijst worden na publicatie verdere beleidsopties onderzocht. </w:t>
      </w:r>
    </w:p>
    <w:p w:rsidRPr="00DF44D2" w:rsidR="00DF44D2" w:rsidP="00DF44D2" w:rsidRDefault="00DF44D2" w14:paraId="7842E118" w14:textId="3B35F091">
      <w:pPr>
        <w:rPr>
          <w:szCs w:val="18"/>
          <w:lang w:val="nl-NL"/>
        </w:rPr>
      </w:pPr>
      <w:r w:rsidRPr="00DF44D2">
        <w:rPr>
          <w:szCs w:val="18"/>
          <w:lang w:val="nl-NL"/>
        </w:rPr>
        <w:t xml:space="preserve">Voor de extra voorraden die nu opgebouwd gaan worden, kiest de minister voor Medische Zorg ervoor zich te focussen op drie groepen: kritieke antibiotica waarvoor de afgelopen jaren tekorten zijn geweest, de kinderformuleringen van enkele andere antibiotica en het astmamiddel salbutamol. Deze voorraden worden opgebouwd bovenop de reguliere veiligheidsvoorraad van 8 weken (waarvan 6 weken bij de leveranciers en 2 weken bij de groothandels) en binnen de bestaande distributieketens. </w:t>
      </w:r>
    </w:p>
    <w:p w:rsidRPr="00DF44D2" w:rsidR="00DF44D2" w:rsidP="00DF44D2" w:rsidRDefault="00DF44D2" w14:paraId="38C26090" w14:textId="77777777">
      <w:pPr>
        <w:rPr>
          <w:szCs w:val="18"/>
          <w:lang w:val="nl-NL"/>
        </w:rPr>
      </w:pPr>
      <w:r w:rsidRPr="00DF44D2">
        <w:rPr>
          <w:szCs w:val="18"/>
          <w:lang w:val="nl-NL"/>
        </w:rPr>
        <w:t xml:space="preserve">Voorraden buiten de bestaande ketens laten opbouwen, bijvoorbeeld in een centraal (nood)depot of in een publieke groothandel als het RIVM, werkt sterk marktverstorend, brengt hoge kosten met zich mee en is complex om goed in te regelen. Daarom gaat de voorkeur uit naar een voorraad binnen de bestaande keten. De komende tijd wordt verder uitgewerkt hoe deze voorraden het beste opgebouwd kunnen worden. </w:t>
      </w:r>
    </w:p>
    <w:p w:rsidR="003206FC" w:rsidP="00541755" w:rsidRDefault="003206FC" w14:paraId="0540FA44" w14:textId="77777777">
      <w:pPr>
        <w:rPr>
          <w:szCs w:val="18"/>
          <w:lang w:val="nl-NL"/>
        </w:rPr>
      </w:pPr>
    </w:p>
    <w:p w:rsidRPr="00736FE9" w:rsidR="00B32344" w:rsidP="00541755" w:rsidRDefault="00541755" w14:paraId="0B816CC4" w14:textId="64CF7178">
      <w:pPr>
        <w:rPr>
          <w:szCs w:val="18"/>
          <w:lang w:val="nl-NL"/>
        </w:rPr>
      </w:pPr>
      <w:r w:rsidRPr="00736FE9">
        <w:rPr>
          <w:szCs w:val="18"/>
          <w:lang w:val="nl-NL"/>
        </w:rPr>
        <w:t>Vraag 27</w:t>
      </w:r>
      <w:r w:rsidRPr="00736FE9">
        <w:rPr>
          <w:szCs w:val="18"/>
          <w:lang w:val="nl-NL"/>
        </w:rPr>
        <w:tab/>
      </w:r>
    </w:p>
    <w:p w:rsidRPr="00736FE9" w:rsidR="00541755" w:rsidP="00541755" w:rsidRDefault="00541755" w14:paraId="05B9BEA7" w14:textId="0D6C36DD">
      <w:pPr>
        <w:rPr>
          <w:szCs w:val="18"/>
          <w:lang w:val="nl-NL"/>
        </w:rPr>
      </w:pPr>
      <w:r w:rsidRPr="00736FE9">
        <w:rPr>
          <w:szCs w:val="18"/>
          <w:lang w:val="nl-NL"/>
        </w:rPr>
        <w:t>Tot hoeveel vertraging in de toegang tot nieuwe geneesmiddelen hebben prijsonderhandelingen geleid?</w:t>
      </w:r>
      <w:r w:rsidRPr="00736FE9">
        <w:rPr>
          <w:szCs w:val="18"/>
          <w:lang w:val="nl-NL"/>
        </w:rPr>
        <w:tab/>
      </w:r>
    </w:p>
    <w:p w:rsidRPr="00736FE9" w:rsidR="00541755" w:rsidP="00541755" w:rsidRDefault="00541755" w14:paraId="2F8A711D" w14:textId="0BACF82E">
      <w:pPr>
        <w:rPr>
          <w:szCs w:val="18"/>
          <w:lang w:val="nl-NL"/>
        </w:rPr>
      </w:pPr>
      <w:r w:rsidRPr="00736FE9">
        <w:rPr>
          <w:szCs w:val="18"/>
          <w:lang w:val="nl-NL"/>
        </w:rPr>
        <w:t>Antwoord:</w:t>
      </w:r>
    </w:p>
    <w:p w:rsidRPr="00736FE9" w:rsidR="00B32344" w:rsidP="00B32344" w:rsidRDefault="00B32344" w14:paraId="120B7C08" w14:textId="77777777">
      <w:pPr>
        <w:spacing w:line="240" w:lineRule="atLeast"/>
        <w:rPr>
          <w:szCs w:val="18"/>
          <w:lang w:val="nl-NL" w:eastAsia="nl-NL"/>
        </w:rPr>
      </w:pPr>
      <w:r w:rsidRPr="00736FE9">
        <w:rPr>
          <w:szCs w:val="18"/>
          <w:lang w:val="nl-NL" w:eastAsia="nl-NL"/>
        </w:rPr>
        <w:t>Het is niet exact te zeggen tot hoeveel</w:t>
      </w:r>
      <w:r w:rsidRPr="00736FE9">
        <w:rPr>
          <w:i/>
          <w:iCs/>
          <w:szCs w:val="18"/>
          <w:lang w:val="nl-NL" w:eastAsia="nl-NL"/>
        </w:rPr>
        <w:t xml:space="preserve"> </w:t>
      </w:r>
      <w:r w:rsidRPr="00736FE9">
        <w:rPr>
          <w:szCs w:val="18"/>
          <w:lang w:val="nl-NL" w:eastAsia="nl-NL"/>
        </w:rPr>
        <w:t>vertraging</w:t>
      </w:r>
      <w:r w:rsidRPr="00736FE9">
        <w:rPr>
          <w:i/>
          <w:iCs/>
          <w:szCs w:val="18"/>
          <w:lang w:val="nl-NL" w:eastAsia="nl-NL"/>
        </w:rPr>
        <w:t xml:space="preserve"> </w:t>
      </w:r>
      <w:r w:rsidRPr="00736FE9">
        <w:rPr>
          <w:szCs w:val="18"/>
          <w:lang w:val="nl-NL" w:eastAsia="nl-NL"/>
        </w:rPr>
        <w:t xml:space="preserve">de centrale onderhandelingen voor nieuwe, dure geneesmiddelen hebben geleid. Dit omdat niet bekend is wat de doorlooptijd zou zijn geweest, als er niet centraal was onderhandeld. In ieder geval was die tijd niet (altijd) 0 dagen geweest, omdat dan waarschijnlijk een decentrale onderhandeling door de zorgverzekeraars had plaatsgevonden, welke ook tijd in beslag had genomen. Het is daardoor niet mogelijk (en wenselijk) om te concluderen welke ‘vertraging’ is opgetreden van de doorlooptijd van centrale onderhandelingen. Daarnaast gaat het om relatief weinig geneesmiddelen; in 2023 ging het om zes middelen. De gemiddelde doorlooptijd in 2023 van prijsonderhandelingen voor een centraal financieel arrangement voor deze geneesmiddelen was 253 dagen. In 2022 was dit 308 dagen voor 19 geneesmiddelen. Uw Kamer ontvangt voor de zomer met de Voortgangsbrief </w:t>
      </w:r>
    </w:p>
    <w:p w:rsidRPr="00736FE9" w:rsidR="00B32344" w:rsidP="00B32344" w:rsidRDefault="00B32344" w14:paraId="5DA1FF7E" w14:textId="77777777">
      <w:pPr>
        <w:spacing w:line="240" w:lineRule="atLeast"/>
        <w:rPr>
          <w:szCs w:val="18"/>
          <w:lang w:val="nl-NL" w:eastAsia="nl-NL"/>
        </w:rPr>
      </w:pPr>
      <w:r w:rsidRPr="00736FE9">
        <w:rPr>
          <w:szCs w:val="18"/>
          <w:lang w:val="nl-NL" w:eastAsia="nl-NL"/>
        </w:rPr>
        <w:t xml:space="preserve">Financiële Arrangementen nog een toelichting en duiding van de minister voor Medische Zorg.  </w:t>
      </w:r>
    </w:p>
    <w:p w:rsidRPr="00736FE9" w:rsidR="00B32344" w:rsidP="00541755" w:rsidRDefault="00B32344" w14:paraId="526BF10E" w14:textId="77777777">
      <w:pPr>
        <w:rPr>
          <w:szCs w:val="18"/>
          <w:lang w:val="nl-NL"/>
        </w:rPr>
      </w:pPr>
    </w:p>
    <w:p w:rsidRPr="00736FE9" w:rsidR="00541755" w:rsidP="00541755" w:rsidRDefault="00541755" w14:paraId="72992775" w14:textId="77777777">
      <w:pPr>
        <w:rPr>
          <w:szCs w:val="18"/>
          <w:lang w:val="nl-NL"/>
        </w:rPr>
      </w:pPr>
      <w:r w:rsidRPr="00736FE9">
        <w:rPr>
          <w:szCs w:val="18"/>
          <w:lang w:val="nl-NL"/>
        </w:rPr>
        <w:t>Vraag 28</w:t>
      </w:r>
      <w:r w:rsidRPr="00736FE9">
        <w:rPr>
          <w:szCs w:val="18"/>
          <w:lang w:val="nl-NL"/>
        </w:rPr>
        <w:tab/>
      </w:r>
    </w:p>
    <w:p w:rsidRPr="00736FE9" w:rsidR="00541755" w:rsidP="00541755" w:rsidRDefault="00541755" w14:paraId="2012D42E" w14:textId="77777777">
      <w:pPr>
        <w:rPr>
          <w:szCs w:val="18"/>
          <w:lang w:val="nl-NL"/>
        </w:rPr>
      </w:pPr>
      <w:r w:rsidRPr="00736FE9">
        <w:rPr>
          <w:szCs w:val="18"/>
          <w:lang w:val="nl-NL"/>
        </w:rPr>
        <w:t>Hoe zou de inzet op gepast gebruik van geneesmiddelen er idealiter uitzien? En welke stappen worden ondernomen om dat te bereiken?</w:t>
      </w:r>
      <w:r w:rsidRPr="00736FE9">
        <w:rPr>
          <w:szCs w:val="18"/>
          <w:lang w:val="nl-NL"/>
        </w:rPr>
        <w:tab/>
      </w:r>
    </w:p>
    <w:p w:rsidRPr="00736FE9" w:rsidR="00541755" w:rsidP="00541755" w:rsidRDefault="00541755" w14:paraId="6D222273" w14:textId="788BA3AB">
      <w:pPr>
        <w:rPr>
          <w:szCs w:val="18"/>
          <w:lang w:val="nl-NL"/>
        </w:rPr>
      </w:pPr>
      <w:r w:rsidRPr="00736FE9">
        <w:rPr>
          <w:szCs w:val="18"/>
          <w:lang w:val="nl-NL"/>
        </w:rPr>
        <w:t>Antwoord:</w:t>
      </w:r>
    </w:p>
    <w:p w:rsidRPr="00736FE9" w:rsidR="00B32344" w:rsidP="00B32344" w:rsidRDefault="00B32344" w14:paraId="78B8737A" w14:textId="77777777">
      <w:pPr>
        <w:spacing w:line="240" w:lineRule="atLeast"/>
        <w:rPr>
          <w:szCs w:val="18"/>
          <w:lang w:val="nl-NL" w:eastAsia="nl-NL"/>
        </w:rPr>
      </w:pPr>
      <w:r w:rsidRPr="00736FE9">
        <w:rPr>
          <w:szCs w:val="18"/>
          <w:lang w:val="nl-NL" w:eastAsia="nl-NL"/>
        </w:rPr>
        <w:t xml:space="preserve">Gepast gebruik vindt de minister voor Medische Zorg een belangrijk aspect van de kwaliteit van zorg en vormt een onderdeel van het pakketbeheer van (dure) geneesmiddelen, zoals ook </w:t>
      </w:r>
      <w:r w:rsidRPr="00736FE9">
        <w:rPr>
          <w:szCs w:val="18"/>
          <w:lang w:val="nl-NL" w:eastAsia="nl-NL"/>
        </w:rPr>
        <w:lastRenderedPageBreak/>
        <w:t>beschreven in de Kamerbrief ‘voortgang pakketbeheer dure geneesmiddelen’</w:t>
      </w:r>
      <w:r w:rsidRPr="00736FE9">
        <w:rPr>
          <w:szCs w:val="18"/>
          <w:vertAlign w:val="superscript"/>
          <w:lang w:val="nl-NL" w:eastAsia="nl-NL"/>
        </w:rPr>
        <w:footnoteReference w:id="8"/>
      </w:r>
      <w:r w:rsidRPr="00736FE9">
        <w:rPr>
          <w:szCs w:val="18"/>
          <w:lang w:val="nl-NL" w:eastAsia="nl-NL"/>
        </w:rPr>
        <w:t xml:space="preserve">. Als patiënten na verloop van tijd bijvoorbeeld ook weer kunnen stoppen met het gebruik van een geneesmiddel, is dit een verbetering voor de patiënt en bespaart dit ook kosten voor de samenleving. Idealiter wordt, wanneer een gepast gebruik risico gesignaleerd wordt bij de instroom van een nieuw geneesmiddel, daar naar gehandeld door bijvoorbeeld het opzetten van een studie. En als informatie beschikbaar is over de gepastere inzet van een geneesmiddel, dan wordt dit idealiter landelijk geïmplementeerd. Binnen de werkgroep gepast gebruik dure geneesmiddelen, gecoördineerd door het programma Zorgevaluatie en Gepast Gebruik en gefinancierd door het ministerie van VWS, wordt hier door veldpartijen aan gewerkt. Daarnaast bezien de ministers van VWS en voor Medische Zorg of gepast gebruik een aanvullende vergoedingsvoorwaarde gericht op levering van zorg kan worden als onderdeel van het traject ‘verbeteren en verbreden van de toets op het basispakket (VVTB)’. </w:t>
      </w:r>
    </w:p>
    <w:p w:rsidRPr="00736FE9" w:rsidR="00B32344" w:rsidP="00541755" w:rsidRDefault="00B32344" w14:paraId="53B242C5" w14:textId="77777777">
      <w:pPr>
        <w:rPr>
          <w:szCs w:val="18"/>
          <w:lang w:val="nl-NL"/>
        </w:rPr>
      </w:pPr>
    </w:p>
    <w:p w:rsidRPr="00736FE9" w:rsidR="00541755" w:rsidP="00541755" w:rsidRDefault="00541755" w14:paraId="1BFA6482" w14:textId="77777777">
      <w:pPr>
        <w:rPr>
          <w:szCs w:val="18"/>
          <w:lang w:val="nl-NL"/>
        </w:rPr>
      </w:pPr>
      <w:r w:rsidRPr="00736FE9">
        <w:rPr>
          <w:szCs w:val="18"/>
          <w:lang w:val="nl-NL"/>
        </w:rPr>
        <w:t>Vraag 29</w:t>
      </w:r>
      <w:r w:rsidRPr="00736FE9">
        <w:rPr>
          <w:szCs w:val="18"/>
          <w:lang w:val="nl-NL"/>
        </w:rPr>
        <w:tab/>
      </w:r>
    </w:p>
    <w:p w:rsidRPr="00736FE9" w:rsidR="00541755" w:rsidP="00541755" w:rsidRDefault="00541755" w14:paraId="2D21792A" w14:textId="77777777">
      <w:pPr>
        <w:rPr>
          <w:szCs w:val="18"/>
          <w:lang w:val="nl-NL"/>
        </w:rPr>
      </w:pPr>
      <w:r w:rsidRPr="00736FE9">
        <w:rPr>
          <w:szCs w:val="18"/>
          <w:lang w:val="nl-NL"/>
        </w:rPr>
        <w:t>Hoeveel gezondheidsschade hebben de prĳsonderhandelingen dure geneesmiddelen patiënten berokkend?</w:t>
      </w:r>
      <w:r w:rsidRPr="00736FE9">
        <w:rPr>
          <w:szCs w:val="18"/>
          <w:lang w:val="nl-NL"/>
        </w:rPr>
        <w:tab/>
      </w:r>
    </w:p>
    <w:p w:rsidRPr="00736FE9" w:rsidR="00541755" w:rsidP="00541755" w:rsidRDefault="00541755" w14:paraId="51908977" w14:textId="6FEE8998">
      <w:pPr>
        <w:rPr>
          <w:szCs w:val="18"/>
          <w:lang w:val="nl-NL"/>
        </w:rPr>
      </w:pPr>
      <w:r w:rsidRPr="00736FE9">
        <w:rPr>
          <w:szCs w:val="18"/>
          <w:lang w:val="nl-NL"/>
        </w:rPr>
        <w:t>Antwoord:</w:t>
      </w:r>
    </w:p>
    <w:p w:rsidRPr="00736FE9" w:rsidR="00B32344" w:rsidP="00B32344" w:rsidRDefault="00B32344" w14:paraId="189D3302" w14:textId="2F21CEF9">
      <w:pPr>
        <w:spacing w:line="240" w:lineRule="atLeast"/>
        <w:rPr>
          <w:szCs w:val="18"/>
          <w:lang w:val="nl-NL" w:eastAsia="nl-NL"/>
        </w:rPr>
      </w:pPr>
      <w:r w:rsidRPr="00736FE9">
        <w:rPr>
          <w:szCs w:val="18"/>
          <w:lang w:val="nl-NL" w:eastAsia="nl-NL"/>
        </w:rPr>
        <w:t>De vraag lijkt een gelijkenis te hebben met de recente stellingname van de Vereniging voor Innovatieve Geneesmiddelen (VIG) – de branchevereniging van leveranciers van innovatieve geneesmiddelen.</w:t>
      </w:r>
      <w:r w:rsidRPr="00736FE9">
        <w:rPr>
          <w:szCs w:val="18"/>
          <w:vertAlign w:val="superscript"/>
          <w:lang w:val="nl-NL" w:eastAsia="nl-NL"/>
        </w:rPr>
        <w:footnoteReference w:id="9"/>
      </w:r>
      <w:r w:rsidRPr="00736FE9">
        <w:rPr>
          <w:szCs w:val="18"/>
          <w:lang w:val="nl-NL" w:eastAsia="nl-NL"/>
        </w:rPr>
        <w:t xml:space="preserve"> De stellingname van de VIG maakt selectief gebruik van een door het Zorginstituut uitgevoerd onderzoek door Equalis over de effecten van de sluis. De VIG gebruikt alleen de cijfers voor de effecten </w:t>
      </w:r>
      <w:r w:rsidRPr="00736FE9">
        <w:rPr>
          <w:i/>
          <w:iCs/>
          <w:szCs w:val="18"/>
          <w:lang w:val="nl-NL" w:eastAsia="nl-NL"/>
        </w:rPr>
        <w:t>tijdens</w:t>
      </w:r>
      <w:r w:rsidRPr="00736FE9">
        <w:rPr>
          <w:szCs w:val="18"/>
          <w:lang w:val="nl-NL" w:eastAsia="nl-NL"/>
        </w:rPr>
        <w:t xml:space="preserve"> de sluis, en dan is het niet verrassend dat Equalis rapporteert dat het tijdens de sluis niet beschikbaar zijn van nieuwe geneesmiddelen netto tot gezondheidsverlies leidt. Zeker als, zoals de VIG doet, alleen vergeleken wordt met het minimum scenario van Equalis waarbij een middel onmiddellijk, zonder enige vertraging, na marktregistratie beschikbaar komt. Equalis geeft aan dat dat niet realistisch is. Equalis stelt verderop in het rapport, als zowel de effecten </w:t>
      </w:r>
      <w:r w:rsidRPr="00736FE9">
        <w:rPr>
          <w:i/>
          <w:iCs/>
          <w:szCs w:val="18"/>
          <w:lang w:val="nl-NL" w:eastAsia="nl-NL"/>
        </w:rPr>
        <w:t>tijdens</w:t>
      </w:r>
      <w:r w:rsidRPr="00736FE9">
        <w:rPr>
          <w:szCs w:val="18"/>
          <w:lang w:val="nl-NL" w:eastAsia="nl-NL"/>
        </w:rPr>
        <w:t xml:space="preserve"> als </w:t>
      </w:r>
      <w:r w:rsidRPr="00736FE9">
        <w:rPr>
          <w:i/>
          <w:iCs/>
          <w:szCs w:val="18"/>
          <w:lang w:val="nl-NL" w:eastAsia="nl-NL"/>
        </w:rPr>
        <w:t>na</w:t>
      </w:r>
      <w:r w:rsidRPr="00736FE9">
        <w:rPr>
          <w:szCs w:val="18"/>
          <w:lang w:val="nl-NL" w:eastAsia="nl-NL"/>
        </w:rPr>
        <w:t xml:space="preserve"> de sluis met elkaar worden vergeleken, dat de sluis – door de inzet op lagere uitgaven op basis van kosteneffectiviteit – op termijn verdringing van andere, kosteneffectieve zorg voorkomt. Volgens Equalis leidt dit in het gemiddelde scenario bij een termijn van 5 jaar tot een gezondheidswinst van 7.706 extra QALYs en €1.067mln minder kosten.</w:t>
      </w:r>
      <w:r w:rsidRPr="00736FE9">
        <w:rPr>
          <w:szCs w:val="18"/>
          <w:vertAlign w:val="superscript"/>
          <w:lang w:val="nl-NL" w:eastAsia="nl-NL"/>
        </w:rPr>
        <w:footnoteReference w:id="10"/>
      </w:r>
      <w:r w:rsidRPr="00736FE9">
        <w:rPr>
          <w:szCs w:val="18"/>
          <w:lang w:val="nl-NL" w:eastAsia="nl-NL"/>
        </w:rPr>
        <w:t xml:space="preserve"> </w:t>
      </w:r>
    </w:p>
    <w:p w:rsidRPr="00736FE9" w:rsidR="00B32344" w:rsidP="00B32344" w:rsidRDefault="00B32344" w14:paraId="0564B31D" w14:textId="4FCAB8D6">
      <w:pPr>
        <w:spacing w:line="240" w:lineRule="atLeast"/>
        <w:rPr>
          <w:szCs w:val="18"/>
          <w:lang w:val="nl-NL" w:eastAsia="nl-NL"/>
        </w:rPr>
      </w:pPr>
      <w:r w:rsidRPr="00736FE9">
        <w:rPr>
          <w:szCs w:val="18"/>
          <w:lang w:val="nl-NL" w:eastAsia="nl-NL"/>
        </w:rPr>
        <w:t>De NZa heeft in reactie op de stellingname van de VIG een toelichting gepubliceerd.</w:t>
      </w:r>
      <w:r w:rsidRPr="00736FE9">
        <w:rPr>
          <w:szCs w:val="18"/>
          <w:vertAlign w:val="superscript"/>
          <w:lang w:val="nl-NL" w:eastAsia="nl-NL"/>
        </w:rPr>
        <w:footnoteReference w:id="11"/>
      </w:r>
      <w:r w:rsidRPr="00736FE9">
        <w:rPr>
          <w:szCs w:val="18"/>
          <w:lang w:val="nl-NL" w:eastAsia="nl-NL"/>
        </w:rPr>
        <w:t xml:space="preserve"> Daaruit blijkt dat de uitgaven aan dure, innovatieve middelen vooral stijgen door steeds hogere prijzen van specialités zonder concurrentie. De uitgaven stijgen niet door hogere volumes (meer patiënten). Dit is des te zorgelijker omdat het, zoals de NZa eveneens onderstreept, steeds vaker onduidelijk is in hoeverre deze dure middelen uiteindelijk echt van meerwaarde zullen zijn voor de patiënt. Deze ontwikkeling onderstreept voor de minister voor Medische Zorg het belang van de inzet op passende geneesmiddelenzorg. Zodat het juiste geneesmiddel beschikbaar is én blijft voor de juiste patiënt, tegen een maatschappelijk aanvaardbare prijs. De minister betreurt het dat de VIG bewust een verkeerde voorstelling van zaken geeft. Dat bemoeilijkt het gesprek met de branchevereniging, en dat is niet constructief voor gesprekken met de sector richting de toekomst.</w:t>
      </w:r>
    </w:p>
    <w:p w:rsidR="00F718AD" w:rsidP="00541755" w:rsidRDefault="00F718AD" w14:paraId="68725456" w14:textId="77777777">
      <w:pPr>
        <w:rPr>
          <w:szCs w:val="18"/>
          <w:lang w:val="nl-NL"/>
        </w:rPr>
      </w:pPr>
    </w:p>
    <w:p w:rsidR="00802586" w:rsidP="00541755" w:rsidRDefault="00802586" w14:paraId="4DAE2AB1" w14:textId="77777777">
      <w:pPr>
        <w:rPr>
          <w:szCs w:val="18"/>
          <w:lang w:val="nl-NL"/>
        </w:rPr>
      </w:pPr>
    </w:p>
    <w:p w:rsidRPr="00736FE9" w:rsidR="00541755" w:rsidP="00541755" w:rsidRDefault="00541755" w14:paraId="35C0FB83" w14:textId="4F2563CB">
      <w:pPr>
        <w:rPr>
          <w:szCs w:val="18"/>
          <w:lang w:val="nl-NL"/>
        </w:rPr>
      </w:pPr>
      <w:r w:rsidRPr="00736FE9">
        <w:rPr>
          <w:szCs w:val="18"/>
          <w:lang w:val="nl-NL"/>
        </w:rPr>
        <w:lastRenderedPageBreak/>
        <w:t>Vraag 30</w:t>
      </w:r>
      <w:r w:rsidRPr="00736FE9">
        <w:rPr>
          <w:szCs w:val="18"/>
          <w:lang w:val="nl-NL"/>
        </w:rPr>
        <w:tab/>
      </w:r>
    </w:p>
    <w:p w:rsidRPr="00736FE9" w:rsidR="00541755" w:rsidP="00541755" w:rsidRDefault="00541755" w14:paraId="12B49C14" w14:textId="77777777">
      <w:pPr>
        <w:rPr>
          <w:szCs w:val="18"/>
          <w:lang w:val="nl-NL"/>
        </w:rPr>
      </w:pPr>
      <w:r w:rsidRPr="00736FE9">
        <w:rPr>
          <w:szCs w:val="18"/>
          <w:lang w:val="nl-NL"/>
        </w:rPr>
        <w:t>Kan nader geduid worden hoe de prijsonderhandelingen dure geneesmiddelen nauwelĳks invloed hebben gehad op welke middelen tegen welke prĳs op de markt kwamen?</w:t>
      </w:r>
      <w:r w:rsidRPr="00736FE9">
        <w:rPr>
          <w:szCs w:val="18"/>
          <w:lang w:val="nl-NL"/>
        </w:rPr>
        <w:tab/>
      </w:r>
    </w:p>
    <w:p w:rsidRPr="00736FE9" w:rsidR="00541755" w:rsidP="00541755" w:rsidRDefault="00541755" w14:paraId="30F68574" w14:textId="61DDBD50">
      <w:pPr>
        <w:rPr>
          <w:szCs w:val="18"/>
          <w:lang w:val="nl-NL"/>
        </w:rPr>
      </w:pPr>
      <w:r w:rsidRPr="00736FE9">
        <w:rPr>
          <w:szCs w:val="18"/>
          <w:lang w:val="nl-NL"/>
        </w:rPr>
        <w:t>Antwoord:</w:t>
      </w:r>
    </w:p>
    <w:p w:rsidRPr="00736FE9" w:rsidR="00B32344" w:rsidP="00B32344" w:rsidRDefault="00B32344" w14:paraId="5535CE6E" w14:textId="77777777">
      <w:pPr>
        <w:spacing w:line="240" w:lineRule="atLeast"/>
        <w:rPr>
          <w:szCs w:val="18"/>
          <w:lang w:val="nl-NL" w:eastAsia="nl-NL"/>
        </w:rPr>
      </w:pPr>
      <w:r w:rsidRPr="00736FE9">
        <w:rPr>
          <w:szCs w:val="18"/>
          <w:lang w:val="nl-NL" w:eastAsia="nl-NL"/>
        </w:rPr>
        <w:t xml:space="preserve">Dit valt te verklaren uit het feit dat fabrikanten geen korting in de openbare lijstprijs hoeven door te voeren omdat er </w:t>
      </w:r>
      <w:r w:rsidRPr="00736FE9">
        <w:rPr>
          <w:i/>
          <w:iCs/>
          <w:szCs w:val="18"/>
          <w:lang w:val="nl-NL" w:eastAsia="nl-NL"/>
        </w:rPr>
        <w:t>vertrouwelijke</w:t>
      </w:r>
      <w:r w:rsidRPr="00736FE9">
        <w:rPr>
          <w:szCs w:val="18"/>
          <w:lang w:val="nl-NL" w:eastAsia="nl-NL"/>
        </w:rPr>
        <w:t xml:space="preserve"> arrangementen worden gesloten. Het is voor de industrie beter om hoog in te zetten en dan vertrouwelijk een korting weg te geven. Dit zowel in verband met </w:t>
      </w:r>
      <w:r w:rsidRPr="00736FE9">
        <w:rPr>
          <w:i/>
          <w:iCs/>
          <w:szCs w:val="18"/>
          <w:lang w:val="nl-NL" w:eastAsia="nl-NL"/>
        </w:rPr>
        <w:t>international reference pricing</w:t>
      </w:r>
      <w:r w:rsidRPr="00736FE9">
        <w:rPr>
          <w:szCs w:val="18"/>
          <w:lang w:val="nl-NL" w:eastAsia="nl-NL"/>
        </w:rPr>
        <w:t xml:space="preserve"> (waarbij de prijzen van een land worden gebaseerd op de prijzen in andere landen) als met het gegeven dat het de industrie een betere onderhandelingspositie geeft: een hoge lijstprijs biedt meer marge om weg te geven in ruil voor vergoeding.</w:t>
      </w:r>
    </w:p>
    <w:p w:rsidRPr="00736FE9" w:rsidR="00877BFE" w:rsidP="00541755" w:rsidRDefault="00877BFE" w14:paraId="455FE01D" w14:textId="77777777">
      <w:pPr>
        <w:rPr>
          <w:szCs w:val="18"/>
          <w:lang w:val="nl-NL"/>
        </w:rPr>
      </w:pPr>
    </w:p>
    <w:p w:rsidRPr="00736FE9" w:rsidR="00541755" w:rsidP="00541755" w:rsidRDefault="00541755" w14:paraId="2FBF0B23" w14:textId="77777777">
      <w:pPr>
        <w:rPr>
          <w:szCs w:val="18"/>
          <w:lang w:val="nl-NL"/>
        </w:rPr>
      </w:pPr>
      <w:r w:rsidRPr="00736FE9">
        <w:rPr>
          <w:szCs w:val="18"/>
          <w:lang w:val="nl-NL"/>
        </w:rPr>
        <w:t>Vraag 31</w:t>
      </w:r>
      <w:r w:rsidRPr="00736FE9">
        <w:rPr>
          <w:szCs w:val="18"/>
          <w:lang w:val="nl-NL"/>
        </w:rPr>
        <w:tab/>
      </w:r>
    </w:p>
    <w:p w:rsidRPr="00736FE9" w:rsidR="00541755" w:rsidP="00541755" w:rsidRDefault="00541755" w14:paraId="59C2FE07" w14:textId="77777777">
      <w:pPr>
        <w:rPr>
          <w:szCs w:val="18"/>
          <w:lang w:val="nl-NL"/>
        </w:rPr>
      </w:pPr>
      <w:r w:rsidRPr="00736FE9">
        <w:rPr>
          <w:szCs w:val="18"/>
          <w:lang w:val="nl-NL"/>
        </w:rPr>
        <w:t>Waaruit bestaat het sanctiebeleid van de Nederlandse Zorgautoriteit (NZa) en hoe wordt dit toegepast? Kunt u voorbeelden hiervan geven?</w:t>
      </w:r>
      <w:r w:rsidRPr="00736FE9">
        <w:rPr>
          <w:szCs w:val="18"/>
          <w:lang w:val="nl-NL"/>
        </w:rPr>
        <w:tab/>
      </w:r>
    </w:p>
    <w:p w:rsidRPr="00736FE9" w:rsidR="00541755" w:rsidP="00541755" w:rsidRDefault="00541755" w14:paraId="7C6A8A34" w14:textId="4F1AFF5A">
      <w:pPr>
        <w:rPr>
          <w:szCs w:val="18"/>
          <w:lang w:val="nl-NL"/>
        </w:rPr>
      </w:pPr>
      <w:r w:rsidRPr="00736FE9">
        <w:rPr>
          <w:szCs w:val="18"/>
          <w:lang w:val="nl-NL"/>
        </w:rPr>
        <w:t>Antwoord:</w:t>
      </w:r>
    </w:p>
    <w:p w:rsidRPr="00736FE9" w:rsidR="00B32344" w:rsidP="00B32344" w:rsidRDefault="00B32344" w14:paraId="0DA3E48C" w14:textId="77777777">
      <w:pPr>
        <w:spacing w:line="240" w:lineRule="atLeast"/>
        <w:rPr>
          <w:szCs w:val="18"/>
          <w:lang w:val="nl-NL" w:eastAsia="nl-NL"/>
        </w:rPr>
      </w:pPr>
      <w:r w:rsidRPr="00736FE9">
        <w:rPr>
          <w:szCs w:val="18"/>
          <w:lang w:val="nl-NL" w:eastAsia="nl-NL"/>
        </w:rPr>
        <w:t>De formele handhavingsinstrumenten die de NZa tot haar beschikking heeft, wisselen per toezichtstaak, maar zijn generiek samen te vatten als:</w:t>
      </w:r>
    </w:p>
    <w:p w:rsidRPr="00736FE9" w:rsidR="00B32344" w:rsidP="00B32344" w:rsidRDefault="00B32344" w14:paraId="63837F1D" w14:textId="77777777">
      <w:pPr>
        <w:numPr>
          <w:ilvl w:val="0"/>
          <w:numId w:val="2"/>
        </w:numPr>
        <w:spacing w:after="0" w:line="240" w:lineRule="auto"/>
        <w:contextualSpacing/>
        <w:rPr>
          <w:szCs w:val="18"/>
          <w:lang w:val="nl-NL"/>
        </w:rPr>
      </w:pPr>
      <w:r w:rsidRPr="00736FE9">
        <w:rPr>
          <w:szCs w:val="18"/>
          <w:lang w:val="nl-NL"/>
        </w:rPr>
        <w:t>Het geven van een aanwijzing</w:t>
      </w:r>
    </w:p>
    <w:p w:rsidRPr="00736FE9" w:rsidR="00B32344" w:rsidP="00B32344" w:rsidRDefault="00B32344" w14:paraId="46B0547A" w14:textId="77777777">
      <w:pPr>
        <w:numPr>
          <w:ilvl w:val="0"/>
          <w:numId w:val="2"/>
        </w:numPr>
        <w:spacing w:after="0" w:line="240" w:lineRule="auto"/>
        <w:contextualSpacing/>
        <w:rPr>
          <w:color w:val="000000" w:themeColor="text1"/>
          <w:szCs w:val="18"/>
          <w:lang w:val="nl-NL"/>
        </w:rPr>
      </w:pPr>
      <w:r w:rsidRPr="00736FE9">
        <w:rPr>
          <w:color w:val="000000" w:themeColor="text1"/>
          <w:szCs w:val="18"/>
          <w:lang w:val="nl-NL"/>
        </w:rPr>
        <w:t>Het opleggen van een last onder bestuursdwang</w:t>
      </w:r>
    </w:p>
    <w:p w:rsidRPr="00736FE9" w:rsidR="00B32344" w:rsidP="00B32344" w:rsidRDefault="00B32344" w14:paraId="75A59719" w14:textId="77777777">
      <w:pPr>
        <w:numPr>
          <w:ilvl w:val="0"/>
          <w:numId w:val="2"/>
        </w:numPr>
        <w:spacing w:after="0" w:line="240" w:lineRule="auto"/>
        <w:contextualSpacing/>
        <w:rPr>
          <w:szCs w:val="18"/>
          <w:lang w:val="nl-NL"/>
        </w:rPr>
      </w:pPr>
      <w:r w:rsidRPr="00736FE9">
        <w:rPr>
          <w:szCs w:val="18"/>
          <w:lang w:val="nl-NL"/>
        </w:rPr>
        <w:t>Het opleggen van een last onder dwangsom</w:t>
      </w:r>
    </w:p>
    <w:p w:rsidRPr="00736FE9" w:rsidR="00B32344" w:rsidP="00B32344" w:rsidRDefault="00B32344" w14:paraId="30DE241E" w14:textId="5456C7DF">
      <w:pPr>
        <w:numPr>
          <w:ilvl w:val="0"/>
          <w:numId w:val="2"/>
        </w:numPr>
        <w:spacing w:after="0" w:line="240" w:lineRule="auto"/>
        <w:contextualSpacing/>
        <w:rPr>
          <w:szCs w:val="18"/>
          <w:lang w:val="nl-NL"/>
        </w:rPr>
      </w:pPr>
      <w:r w:rsidRPr="00736FE9">
        <w:rPr>
          <w:szCs w:val="18"/>
          <w:lang w:val="nl-NL"/>
        </w:rPr>
        <w:t>Het opleggen van een bestuurlijke boete</w:t>
      </w:r>
    </w:p>
    <w:p w:rsidRPr="00736FE9" w:rsidR="00B32344" w:rsidP="00B32344" w:rsidRDefault="00B32344" w14:paraId="1AB714A8" w14:textId="77777777">
      <w:pPr>
        <w:spacing w:after="0" w:line="240" w:lineRule="auto"/>
        <w:ind w:left="720"/>
        <w:contextualSpacing/>
        <w:rPr>
          <w:szCs w:val="18"/>
          <w:lang w:val="nl-NL"/>
        </w:rPr>
      </w:pPr>
    </w:p>
    <w:p w:rsidRPr="00736FE9" w:rsidR="00B32344" w:rsidP="00B32344" w:rsidRDefault="00B32344" w14:paraId="551C6997" w14:textId="77777777">
      <w:pPr>
        <w:spacing w:line="240" w:lineRule="atLeast"/>
        <w:rPr>
          <w:szCs w:val="18"/>
          <w:lang w:val="nl-NL" w:eastAsia="nl-NL"/>
        </w:rPr>
      </w:pPr>
      <w:r w:rsidRPr="00736FE9">
        <w:rPr>
          <w:szCs w:val="18"/>
          <w:lang w:val="nl-NL" w:eastAsia="nl-NL"/>
        </w:rPr>
        <w:t xml:space="preserve">In 2023 heeft de NZa 29 aanwijzingen, 218 lasten onder dwangsom en 7 boetes opgelegd. Er zijn geen lasten onder bestuursdwang opgelegd. </w:t>
      </w:r>
    </w:p>
    <w:p w:rsidRPr="00736FE9" w:rsidR="00B32344" w:rsidP="00541755" w:rsidRDefault="00B32344" w14:paraId="63CEBFE0" w14:textId="77777777">
      <w:pPr>
        <w:rPr>
          <w:szCs w:val="18"/>
          <w:lang w:val="nl-NL"/>
        </w:rPr>
      </w:pPr>
    </w:p>
    <w:p w:rsidRPr="00736FE9" w:rsidR="00541755" w:rsidP="00541755" w:rsidRDefault="00541755" w14:paraId="74DC6FE1" w14:textId="77777777">
      <w:pPr>
        <w:rPr>
          <w:szCs w:val="18"/>
          <w:lang w:val="nl-NL"/>
        </w:rPr>
      </w:pPr>
      <w:r w:rsidRPr="00736FE9">
        <w:rPr>
          <w:szCs w:val="18"/>
          <w:lang w:val="nl-NL"/>
        </w:rPr>
        <w:t>Vraag 32</w:t>
      </w:r>
      <w:r w:rsidRPr="00736FE9">
        <w:rPr>
          <w:szCs w:val="18"/>
          <w:lang w:val="nl-NL"/>
        </w:rPr>
        <w:tab/>
      </w:r>
    </w:p>
    <w:p w:rsidRPr="00736FE9" w:rsidR="00541755" w:rsidP="00541755" w:rsidRDefault="00541755" w14:paraId="363AA0B0" w14:textId="77777777">
      <w:pPr>
        <w:rPr>
          <w:szCs w:val="18"/>
          <w:lang w:val="nl-NL"/>
        </w:rPr>
      </w:pPr>
      <w:r w:rsidRPr="00736FE9">
        <w:rPr>
          <w:szCs w:val="18"/>
          <w:lang w:val="nl-NL"/>
        </w:rPr>
        <w:t>Hoeveel zorginstellingen zijn de afgelopen vijf jaar onder verscherpte bewaking van het Waarborgfonds voor de Zorgsector gezet?</w:t>
      </w:r>
      <w:r w:rsidRPr="00736FE9">
        <w:rPr>
          <w:szCs w:val="18"/>
          <w:lang w:val="nl-NL"/>
        </w:rPr>
        <w:tab/>
      </w:r>
    </w:p>
    <w:p w:rsidRPr="00736FE9" w:rsidR="00541755" w:rsidP="00541755" w:rsidRDefault="00541755" w14:paraId="1E44EFA5" w14:textId="47BCEF71">
      <w:pPr>
        <w:rPr>
          <w:szCs w:val="18"/>
          <w:lang w:val="nl-NL"/>
        </w:rPr>
      </w:pPr>
      <w:r w:rsidRPr="00736FE9">
        <w:rPr>
          <w:szCs w:val="18"/>
          <w:lang w:val="nl-NL"/>
        </w:rPr>
        <w:t>Antwoord:</w:t>
      </w:r>
    </w:p>
    <w:p w:rsidRPr="00736FE9" w:rsidR="00B32344" w:rsidP="00B32344" w:rsidRDefault="00B32344" w14:paraId="7C597889" w14:textId="34A81011">
      <w:pPr>
        <w:spacing w:line="240" w:lineRule="atLeast"/>
        <w:rPr>
          <w:szCs w:val="18"/>
          <w:lang w:val="nl-NL" w:eastAsia="nl-NL"/>
        </w:rPr>
      </w:pPr>
      <w:r w:rsidRPr="00736FE9">
        <w:rPr>
          <w:szCs w:val="18"/>
          <w:lang w:val="nl-NL" w:eastAsia="nl-NL"/>
        </w:rPr>
        <w:t xml:space="preserve">Het Waarborgfonds voor de Zorgsector maakt onderscheid tussen deelnemers onder verhoogde bewaking naar oplopende ernst van de situatie. Bij deelnemers in categorie geel zijn de problemen minder urgent, maar is voldoende reden om goed ‘de vinger aan de pols te houden’. Bij deelnemers in de categorie oranje is sprake van een zorgelijke situatie, maar met een minder urgent karakter. Deelnemers in de categorie rood worden het meest risicovol geacht. Hierbij is sprake van ernstige liquiditeitsproblemen, meerjarige negatieve exploitatieresultaten en/of een uiterst zwak of negatief eigen vermogen. Wanneer een deelnemer in categorie rood wordt geplaatst, wordt dit altijd gemeld aan het ministerie van VWS. </w:t>
      </w:r>
    </w:p>
    <w:p w:rsidRPr="00736FE9" w:rsidR="00B32344" w:rsidP="00B32344" w:rsidRDefault="00B32344" w14:paraId="24EE8B7C" w14:textId="2E7D34BE">
      <w:pPr>
        <w:spacing w:line="240" w:lineRule="atLeast"/>
        <w:rPr>
          <w:szCs w:val="18"/>
          <w:lang w:val="nl-NL" w:eastAsia="nl-NL"/>
        </w:rPr>
      </w:pPr>
      <w:r w:rsidRPr="00736FE9">
        <w:rPr>
          <w:szCs w:val="18"/>
          <w:lang w:val="nl-NL" w:eastAsia="nl-NL"/>
        </w:rPr>
        <w:t>De tabel hieronder geeft per categorie het aantal deelnemers onder verhoogde bewaking weer over de periode 2019-2023. Daarbij is het belangrijk om op te merken dat een zorginstelling over meerdere jaren onder verhoogde bewaking kan staan, het gaat hier dus om totalen per jaar en niet om het aantal nieuwe gevallen.</w:t>
      </w:r>
    </w:p>
    <w:tbl>
      <w:tblPr>
        <w:tblStyle w:val="TableGrid1"/>
        <w:tblW w:w="0" w:type="auto"/>
        <w:tblLook w:val="04A0" w:firstRow="1" w:lastRow="0" w:firstColumn="1" w:lastColumn="0" w:noHBand="0" w:noVBand="1"/>
      </w:tblPr>
      <w:tblGrid>
        <w:gridCol w:w="1830"/>
        <w:gridCol w:w="1105"/>
        <w:gridCol w:w="1520"/>
        <w:gridCol w:w="1520"/>
        <w:gridCol w:w="1521"/>
        <w:gridCol w:w="1521"/>
      </w:tblGrid>
      <w:tr w:rsidRPr="00736FE9" w:rsidR="00B32344" w:rsidTr="0032655F" w14:paraId="5DEF185C" w14:textId="77777777">
        <w:tc>
          <w:tcPr>
            <w:tcW w:w="1838" w:type="dxa"/>
          </w:tcPr>
          <w:p w:rsidRPr="00736FE9" w:rsidR="00B32344" w:rsidP="0032655F" w:rsidRDefault="00B32344" w14:paraId="6E69EC9C" w14:textId="77777777">
            <w:pPr>
              <w:spacing w:line="240" w:lineRule="atLeast"/>
              <w:rPr>
                <w:rFonts w:ascii="Verdana" w:hAnsi="Verdana"/>
                <w:sz w:val="18"/>
                <w:szCs w:val="18"/>
                <w:lang w:eastAsia="nl-NL"/>
              </w:rPr>
            </w:pPr>
          </w:p>
        </w:tc>
        <w:tc>
          <w:tcPr>
            <w:tcW w:w="1110" w:type="dxa"/>
          </w:tcPr>
          <w:p w:rsidRPr="00736FE9" w:rsidR="00B32344" w:rsidP="0032655F" w:rsidRDefault="00B32344" w14:paraId="70A71155" w14:textId="77777777">
            <w:pPr>
              <w:spacing w:line="240" w:lineRule="atLeast"/>
              <w:rPr>
                <w:rFonts w:ascii="Verdana" w:hAnsi="Verdana"/>
                <w:sz w:val="18"/>
                <w:szCs w:val="18"/>
                <w:lang w:eastAsia="nl-NL"/>
              </w:rPr>
            </w:pPr>
            <w:r w:rsidRPr="00736FE9">
              <w:rPr>
                <w:rFonts w:ascii="Verdana" w:hAnsi="Verdana"/>
                <w:sz w:val="18"/>
                <w:szCs w:val="18"/>
                <w:lang w:eastAsia="nl-NL"/>
              </w:rPr>
              <w:t>2019</w:t>
            </w:r>
          </w:p>
        </w:tc>
        <w:tc>
          <w:tcPr>
            <w:tcW w:w="1528" w:type="dxa"/>
          </w:tcPr>
          <w:p w:rsidRPr="00736FE9" w:rsidR="00B32344" w:rsidP="0032655F" w:rsidRDefault="00B32344" w14:paraId="5450E309" w14:textId="77777777">
            <w:pPr>
              <w:spacing w:line="240" w:lineRule="atLeast"/>
              <w:rPr>
                <w:rFonts w:ascii="Verdana" w:hAnsi="Verdana"/>
                <w:sz w:val="18"/>
                <w:szCs w:val="18"/>
                <w:lang w:eastAsia="nl-NL"/>
              </w:rPr>
            </w:pPr>
            <w:r w:rsidRPr="00736FE9">
              <w:rPr>
                <w:rFonts w:ascii="Verdana" w:hAnsi="Verdana"/>
                <w:sz w:val="18"/>
                <w:szCs w:val="18"/>
                <w:lang w:eastAsia="nl-NL"/>
              </w:rPr>
              <w:t>2020</w:t>
            </w:r>
          </w:p>
        </w:tc>
        <w:tc>
          <w:tcPr>
            <w:tcW w:w="1528" w:type="dxa"/>
          </w:tcPr>
          <w:p w:rsidRPr="00736FE9" w:rsidR="00B32344" w:rsidP="0032655F" w:rsidRDefault="00B32344" w14:paraId="3E22C588" w14:textId="77777777">
            <w:pPr>
              <w:spacing w:line="240" w:lineRule="atLeast"/>
              <w:rPr>
                <w:rFonts w:ascii="Verdana" w:hAnsi="Verdana"/>
                <w:sz w:val="18"/>
                <w:szCs w:val="18"/>
                <w:lang w:eastAsia="nl-NL"/>
              </w:rPr>
            </w:pPr>
            <w:r w:rsidRPr="00736FE9">
              <w:rPr>
                <w:rFonts w:ascii="Verdana" w:hAnsi="Verdana"/>
                <w:sz w:val="18"/>
                <w:szCs w:val="18"/>
                <w:lang w:eastAsia="nl-NL"/>
              </w:rPr>
              <w:t>2021</w:t>
            </w:r>
          </w:p>
        </w:tc>
        <w:tc>
          <w:tcPr>
            <w:tcW w:w="1529" w:type="dxa"/>
          </w:tcPr>
          <w:p w:rsidRPr="00736FE9" w:rsidR="00B32344" w:rsidP="0032655F" w:rsidRDefault="00B32344" w14:paraId="5700D682" w14:textId="77777777">
            <w:pPr>
              <w:spacing w:line="240" w:lineRule="atLeast"/>
              <w:rPr>
                <w:rFonts w:ascii="Verdana" w:hAnsi="Verdana"/>
                <w:sz w:val="18"/>
                <w:szCs w:val="18"/>
                <w:lang w:eastAsia="nl-NL"/>
              </w:rPr>
            </w:pPr>
            <w:r w:rsidRPr="00736FE9">
              <w:rPr>
                <w:rFonts w:ascii="Verdana" w:hAnsi="Verdana"/>
                <w:sz w:val="18"/>
                <w:szCs w:val="18"/>
                <w:lang w:eastAsia="nl-NL"/>
              </w:rPr>
              <w:t>2022</w:t>
            </w:r>
          </w:p>
        </w:tc>
        <w:tc>
          <w:tcPr>
            <w:tcW w:w="1529" w:type="dxa"/>
          </w:tcPr>
          <w:p w:rsidRPr="00736FE9" w:rsidR="00B32344" w:rsidP="0032655F" w:rsidRDefault="00B32344" w14:paraId="56322CD7" w14:textId="77777777">
            <w:pPr>
              <w:spacing w:line="240" w:lineRule="atLeast"/>
              <w:rPr>
                <w:rFonts w:ascii="Verdana" w:hAnsi="Verdana"/>
                <w:sz w:val="18"/>
                <w:szCs w:val="18"/>
                <w:lang w:eastAsia="nl-NL"/>
              </w:rPr>
            </w:pPr>
            <w:r w:rsidRPr="00736FE9">
              <w:rPr>
                <w:rFonts w:ascii="Verdana" w:hAnsi="Verdana"/>
                <w:sz w:val="18"/>
                <w:szCs w:val="18"/>
                <w:lang w:eastAsia="nl-NL"/>
              </w:rPr>
              <w:t>2023</w:t>
            </w:r>
          </w:p>
        </w:tc>
      </w:tr>
      <w:tr w:rsidRPr="00736FE9" w:rsidR="00B32344" w:rsidTr="0032655F" w14:paraId="505FC470" w14:textId="77777777">
        <w:tc>
          <w:tcPr>
            <w:tcW w:w="1838" w:type="dxa"/>
          </w:tcPr>
          <w:p w:rsidRPr="00736FE9" w:rsidR="00B32344" w:rsidP="0032655F" w:rsidRDefault="00B32344" w14:paraId="38865C9C" w14:textId="77777777">
            <w:pPr>
              <w:spacing w:line="240" w:lineRule="atLeast"/>
              <w:rPr>
                <w:rFonts w:ascii="Verdana" w:hAnsi="Verdana"/>
                <w:sz w:val="18"/>
                <w:szCs w:val="18"/>
                <w:lang w:eastAsia="nl-NL"/>
              </w:rPr>
            </w:pPr>
            <w:r w:rsidRPr="00736FE9">
              <w:rPr>
                <w:rFonts w:ascii="Verdana" w:hAnsi="Verdana"/>
                <w:sz w:val="18"/>
                <w:szCs w:val="18"/>
                <w:lang w:eastAsia="nl-NL"/>
              </w:rPr>
              <w:t>Categorie geel</w:t>
            </w:r>
          </w:p>
        </w:tc>
        <w:tc>
          <w:tcPr>
            <w:tcW w:w="1110" w:type="dxa"/>
          </w:tcPr>
          <w:p w:rsidRPr="00736FE9" w:rsidR="00B32344" w:rsidP="0032655F" w:rsidRDefault="00B32344" w14:paraId="159BA8B0" w14:textId="77777777">
            <w:pPr>
              <w:spacing w:line="240" w:lineRule="atLeast"/>
              <w:rPr>
                <w:rFonts w:ascii="Verdana" w:hAnsi="Verdana"/>
                <w:sz w:val="18"/>
                <w:szCs w:val="18"/>
                <w:lang w:eastAsia="nl-NL"/>
              </w:rPr>
            </w:pPr>
            <w:r w:rsidRPr="00736FE9">
              <w:rPr>
                <w:rFonts w:ascii="Verdana" w:hAnsi="Verdana"/>
                <w:sz w:val="18"/>
                <w:szCs w:val="18"/>
                <w:lang w:eastAsia="nl-NL"/>
              </w:rPr>
              <w:t>21</w:t>
            </w:r>
          </w:p>
        </w:tc>
        <w:tc>
          <w:tcPr>
            <w:tcW w:w="1528" w:type="dxa"/>
          </w:tcPr>
          <w:p w:rsidRPr="00736FE9" w:rsidR="00B32344" w:rsidP="0032655F" w:rsidRDefault="00B32344" w14:paraId="0FA31D84" w14:textId="77777777">
            <w:pPr>
              <w:spacing w:line="240" w:lineRule="atLeast"/>
              <w:rPr>
                <w:rFonts w:ascii="Verdana" w:hAnsi="Verdana"/>
                <w:sz w:val="18"/>
                <w:szCs w:val="18"/>
                <w:lang w:eastAsia="nl-NL"/>
              </w:rPr>
            </w:pPr>
            <w:r w:rsidRPr="00736FE9">
              <w:rPr>
                <w:rFonts w:ascii="Verdana" w:hAnsi="Verdana"/>
                <w:sz w:val="18"/>
                <w:szCs w:val="18"/>
                <w:lang w:eastAsia="nl-NL"/>
              </w:rPr>
              <w:t>13</w:t>
            </w:r>
          </w:p>
        </w:tc>
        <w:tc>
          <w:tcPr>
            <w:tcW w:w="1528" w:type="dxa"/>
          </w:tcPr>
          <w:p w:rsidRPr="00736FE9" w:rsidR="00B32344" w:rsidP="0032655F" w:rsidRDefault="00B32344" w14:paraId="7FAFFF8E" w14:textId="77777777">
            <w:pPr>
              <w:spacing w:line="240" w:lineRule="atLeast"/>
              <w:rPr>
                <w:rFonts w:ascii="Verdana" w:hAnsi="Verdana"/>
                <w:sz w:val="18"/>
                <w:szCs w:val="18"/>
                <w:lang w:eastAsia="nl-NL"/>
              </w:rPr>
            </w:pPr>
            <w:r w:rsidRPr="00736FE9">
              <w:rPr>
                <w:rFonts w:ascii="Verdana" w:hAnsi="Verdana"/>
                <w:sz w:val="18"/>
                <w:szCs w:val="18"/>
                <w:lang w:eastAsia="nl-NL"/>
              </w:rPr>
              <w:t>8</w:t>
            </w:r>
          </w:p>
        </w:tc>
        <w:tc>
          <w:tcPr>
            <w:tcW w:w="1529" w:type="dxa"/>
          </w:tcPr>
          <w:p w:rsidRPr="00736FE9" w:rsidR="00B32344" w:rsidP="0032655F" w:rsidRDefault="00B32344" w14:paraId="1DEBEA0B" w14:textId="77777777">
            <w:pPr>
              <w:spacing w:line="240" w:lineRule="atLeast"/>
              <w:rPr>
                <w:rFonts w:ascii="Verdana" w:hAnsi="Verdana"/>
                <w:sz w:val="18"/>
                <w:szCs w:val="18"/>
                <w:lang w:eastAsia="nl-NL"/>
              </w:rPr>
            </w:pPr>
            <w:r w:rsidRPr="00736FE9">
              <w:rPr>
                <w:rFonts w:ascii="Verdana" w:hAnsi="Verdana"/>
                <w:sz w:val="18"/>
                <w:szCs w:val="18"/>
                <w:lang w:eastAsia="nl-NL"/>
              </w:rPr>
              <w:t>10</w:t>
            </w:r>
          </w:p>
        </w:tc>
        <w:tc>
          <w:tcPr>
            <w:tcW w:w="1529" w:type="dxa"/>
          </w:tcPr>
          <w:p w:rsidRPr="00736FE9" w:rsidR="00B32344" w:rsidP="0032655F" w:rsidRDefault="00B32344" w14:paraId="7E7E5A6B" w14:textId="77777777">
            <w:pPr>
              <w:spacing w:line="240" w:lineRule="atLeast"/>
              <w:rPr>
                <w:rFonts w:ascii="Verdana" w:hAnsi="Verdana"/>
                <w:sz w:val="18"/>
                <w:szCs w:val="18"/>
                <w:lang w:eastAsia="nl-NL"/>
              </w:rPr>
            </w:pPr>
            <w:r w:rsidRPr="00736FE9">
              <w:rPr>
                <w:rFonts w:ascii="Verdana" w:hAnsi="Verdana"/>
                <w:sz w:val="18"/>
                <w:szCs w:val="18"/>
                <w:lang w:eastAsia="nl-NL"/>
              </w:rPr>
              <w:t>10</w:t>
            </w:r>
          </w:p>
        </w:tc>
      </w:tr>
      <w:tr w:rsidRPr="00736FE9" w:rsidR="00B32344" w:rsidTr="0032655F" w14:paraId="37ACD25A" w14:textId="77777777">
        <w:tc>
          <w:tcPr>
            <w:tcW w:w="1838" w:type="dxa"/>
          </w:tcPr>
          <w:p w:rsidRPr="00736FE9" w:rsidR="00B32344" w:rsidP="0032655F" w:rsidRDefault="00B32344" w14:paraId="04FFE96A" w14:textId="77777777">
            <w:pPr>
              <w:spacing w:line="240" w:lineRule="atLeast"/>
              <w:rPr>
                <w:rFonts w:ascii="Verdana" w:hAnsi="Verdana"/>
                <w:sz w:val="18"/>
                <w:szCs w:val="18"/>
                <w:lang w:eastAsia="nl-NL"/>
              </w:rPr>
            </w:pPr>
            <w:r w:rsidRPr="00736FE9">
              <w:rPr>
                <w:rFonts w:ascii="Verdana" w:hAnsi="Verdana"/>
                <w:sz w:val="18"/>
                <w:szCs w:val="18"/>
                <w:lang w:eastAsia="nl-NL"/>
              </w:rPr>
              <w:t>Categorie oranje</w:t>
            </w:r>
          </w:p>
        </w:tc>
        <w:tc>
          <w:tcPr>
            <w:tcW w:w="1110" w:type="dxa"/>
          </w:tcPr>
          <w:p w:rsidRPr="00736FE9" w:rsidR="00B32344" w:rsidP="0032655F" w:rsidRDefault="00B32344" w14:paraId="68AA2A1F" w14:textId="77777777">
            <w:pPr>
              <w:spacing w:line="240" w:lineRule="atLeast"/>
              <w:rPr>
                <w:rFonts w:ascii="Verdana" w:hAnsi="Verdana"/>
                <w:sz w:val="18"/>
                <w:szCs w:val="18"/>
                <w:lang w:eastAsia="nl-NL"/>
              </w:rPr>
            </w:pPr>
            <w:r w:rsidRPr="00736FE9">
              <w:rPr>
                <w:rFonts w:ascii="Verdana" w:hAnsi="Verdana"/>
                <w:sz w:val="18"/>
                <w:szCs w:val="18"/>
                <w:lang w:eastAsia="nl-NL"/>
              </w:rPr>
              <w:t>17</w:t>
            </w:r>
          </w:p>
        </w:tc>
        <w:tc>
          <w:tcPr>
            <w:tcW w:w="1528" w:type="dxa"/>
          </w:tcPr>
          <w:p w:rsidRPr="00736FE9" w:rsidR="00B32344" w:rsidP="0032655F" w:rsidRDefault="00B32344" w14:paraId="631EE451" w14:textId="77777777">
            <w:pPr>
              <w:spacing w:line="240" w:lineRule="atLeast"/>
              <w:rPr>
                <w:rFonts w:ascii="Verdana" w:hAnsi="Verdana"/>
                <w:sz w:val="18"/>
                <w:szCs w:val="18"/>
                <w:lang w:eastAsia="nl-NL"/>
              </w:rPr>
            </w:pPr>
            <w:r w:rsidRPr="00736FE9">
              <w:rPr>
                <w:rFonts w:ascii="Verdana" w:hAnsi="Verdana"/>
                <w:sz w:val="18"/>
                <w:szCs w:val="18"/>
                <w:lang w:eastAsia="nl-NL"/>
              </w:rPr>
              <w:t>15</w:t>
            </w:r>
          </w:p>
        </w:tc>
        <w:tc>
          <w:tcPr>
            <w:tcW w:w="1528" w:type="dxa"/>
          </w:tcPr>
          <w:p w:rsidRPr="00736FE9" w:rsidR="00B32344" w:rsidP="0032655F" w:rsidRDefault="00B32344" w14:paraId="3329D756" w14:textId="77777777">
            <w:pPr>
              <w:spacing w:line="240" w:lineRule="atLeast"/>
              <w:rPr>
                <w:rFonts w:ascii="Verdana" w:hAnsi="Verdana"/>
                <w:sz w:val="18"/>
                <w:szCs w:val="18"/>
                <w:lang w:eastAsia="nl-NL"/>
              </w:rPr>
            </w:pPr>
            <w:r w:rsidRPr="00736FE9">
              <w:rPr>
                <w:rFonts w:ascii="Verdana" w:hAnsi="Verdana"/>
                <w:sz w:val="18"/>
                <w:szCs w:val="18"/>
                <w:lang w:eastAsia="nl-NL"/>
              </w:rPr>
              <w:t>12</w:t>
            </w:r>
          </w:p>
        </w:tc>
        <w:tc>
          <w:tcPr>
            <w:tcW w:w="1529" w:type="dxa"/>
          </w:tcPr>
          <w:p w:rsidRPr="00736FE9" w:rsidR="00B32344" w:rsidP="0032655F" w:rsidRDefault="00B32344" w14:paraId="6736C4E6" w14:textId="77777777">
            <w:pPr>
              <w:spacing w:line="240" w:lineRule="atLeast"/>
              <w:rPr>
                <w:rFonts w:ascii="Verdana" w:hAnsi="Verdana"/>
                <w:sz w:val="18"/>
                <w:szCs w:val="18"/>
                <w:lang w:eastAsia="nl-NL"/>
              </w:rPr>
            </w:pPr>
            <w:r w:rsidRPr="00736FE9">
              <w:rPr>
                <w:rFonts w:ascii="Verdana" w:hAnsi="Verdana"/>
                <w:sz w:val="18"/>
                <w:szCs w:val="18"/>
                <w:lang w:eastAsia="nl-NL"/>
              </w:rPr>
              <w:t>14</w:t>
            </w:r>
          </w:p>
        </w:tc>
        <w:tc>
          <w:tcPr>
            <w:tcW w:w="1529" w:type="dxa"/>
          </w:tcPr>
          <w:p w:rsidRPr="00736FE9" w:rsidR="00B32344" w:rsidP="0032655F" w:rsidRDefault="00B32344" w14:paraId="3B2C9069" w14:textId="77777777">
            <w:pPr>
              <w:spacing w:line="240" w:lineRule="atLeast"/>
              <w:rPr>
                <w:rFonts w:ascii="Verdana" w:hAnsi="Verdana"/>
                <w:sz w:val="18"/>
                <w:szCs w:val="18"/>
                <w:lang w:eastAsia="nl-NL"/>
              </w:rPr>
            </w:pPr>
            <w:r w:rsidRPr="00736FE9">
              <w:rPr>
                <w:rFonts w:ascii="Verdana" w:hAnsi="Verdana"/>
                <w:sz w:val="18"/>
                <w:szCs w:val="18"/>
                <w:lang w:eastAsia="nl-NL"/>
              </w:rPr>
              <w:t>16</w:t>
            </w:r>
          </w:p>
        </w:tc>
      </w:tr>
      <w:tr w:rsidRPr="00736FE9" w:rsidR="00B32344" w:rsidTr="0032655F" w14:paraId="313A8060" w14:textId="77777777">
        <w:tc>
          <w:tcPr>
            <w:tcW w:w="1838" w:type="dxa"/>
          </w:tcPr>
          <w:p w:rsidRPr="00736FE9" w:rsidR="00B32344" w:rsidP="0032655F" w:rsidRDefault="00B32344" w14:paraId="7C0EA819" w14:textId="77777777">
            <w:pPr>
              <w:spacing w:line="240" w:lineRule="atLeast"/>
              <w:rPr>
                <w:rFonts w:ascii="Verdana" w:hAnsi="Verdana"/>
                <w:sz w:val="18"/>
                <w:szCs w:val="18"/>
                <w:lang w:eastAsia="nl-NL"/>
              </w:rPr>
            </w:pPr>
            <w:r w:rsidRPr="00736FE9">
              <w:rPr>
                <w:rFonts w:ascii="Verdana" w:hAnsi="Verdana"/>
                <w:sz w:val="18"/>
                <w:szCs w:val="18"/>
                <w:lang w:eastAsia="nl-NL"/>
              </w:rPr>
              <w:t>Categorie rood</w:t>
            </w:r>
          </w:p>
        </w:tc>
        <w:tc>
          <w:tcPr>
            <w:tcW w:w="1110" w:type="dxa"/>
          </w:tcPr>
          <w:p w:rsidRPr="00736FE9" w:rsidR="00B32344" w:rsidP="0032655F" w:rsidRDefault="00B32344" w14:paraId="5953CC61" w14:textId="77777777">
            <w:pPr>
              <w:spacing w:line="240" w:lineRule="atLeast"/>
              <w:rPr>
                <w:rFonts w:ascii="Verdana" w:hAnsi="Verdana"/>
                <w:sz w:val="18"/>
                <w:szCs w:val="18"/>
                <w:lang w:eastAsia="nl-NL"/>
              </w:rPr>
            </w:pPr>
            <w:r w:rsidRPr="00736FE9">
              <w:rPr>
                <w:rFonts w:ascii="Verdana" w:hAnsi="Verdana"/>
                <w:sz w:val="18"/>
                <w:szCs w:val="18"/>
                <w:lang w:eastAsia="nl-NL"/>
              </w:rPr>
              <w:t>1</w:t>
            </w:r>
          </w:p>
        </w:tc>
        <w:tc>
          <w:tcPr>
            <w:tcW w:w="1528" w:type="dxa"/>
          </w:tcPr>
          <w:p w:rsidRPr="00736FE9" w:rsidR="00B32344" w:rsidP="0032655F" w:rsidRDefault="00B32344" w14:paraId="7ED48478" w14:textId="77777777">
            <w:pPr>
              <w:spacing w:line="240" w:lineRule="atLeast"/>
              <w:rPr>
                <w:rFonts w:ascii="Verdana" w:hAnsi="Verdana"/>
                <w:sz w:val="18"/>
                <w:szCs w:val="18"/>
                <w:lang w:eastAsia="nl-NL"/>
              </w:rPr>
            </w:pPr>
            <w:r w:rsidRPr="00736FE9">
              <w:rPr>
                <w:rFonts w:ascii="Verdana" w:hAnsi="Verdana"/>
                <w:sz w:val="18"/>
                <w:szCs w:val="18"/>
                <w:lang w:eastAsia="nl-NL"/>
              </w:rPr>
              <w:t>1</w:t>
            </w:r>
          </w:p>
        </w:tc>
        <w:tc>
          <w:tcPr>
            <w:tcW w:w="1528" w:type="dxa"/>
          </w:tcPr>
          <w:p w:rsidRPr="00736FE9" w:rsidR="00B32344" w:rsidP="0032655F" w:rsidRDefault="00B32344" w14:paraId="39EAEAA0" w14:textId="77777777">
            <w:pPr>
              <w:spacing w:line="240" w:lineRule="atLeast"/>
              <w:rPr>
                <w:rFonts w:ascii="Verdana" w:hAnsi="Verdana"/>
                <w:sz w:val="18"/>
                <w:szCs w:val="18"/>
                <w:lang w:eastAsia="nl-NL"/>
              </w:rPr>
            </w:pPr>
            <w:r w:rsidRPr="00736FE9">
              <w:rPr>
                <w:rFonts w:ascii="Verdana" w:hAnsi="Verdana"/>
                <w:sz w:val="18"/>
                <w:szCs w:val="18"/>
                <w:lang w:eastAsia="nl-NL"/>
              </w:rPr>
              <w:t>1</w:t>
            </w:r>
          </w:p>
        </w:tc>
        <w:tc>
          <w:tcPr>
            <w:tcW w:w="1529" w:type="dxa"/>
          </w:tcPr>
          <w:p w:rsidRPr="00736FE9" w:rsidR="00B32344" w:rsidP="0032655F" w:rsidRDefault="00B32344" w14:paraId="0437DFDC" w14:textId="77777777">
            <w:pPr>
              <w:spacing w:line="240" w:lineRule="atLeast"/>
              <w:rPr>
                <w:rFonts w:ascii="Verdana" w:hAnsi="Verdana"/>
                <w:sz w:val="18"/>
                <w:szCs w:val="18"/>
                <w:lang w:eastAsia="nl-NL"/>
              </w:rPr>
            </w:pPr>
            <w:r w:rsidRPr="00736FE9">
              <w:rPr>
                <w:rFonts w:ascii="Verdana" w:hAnsi="Verdana"/>
                <w:sz w:val="18"/>
                <w:szCs w:val="18"/>
                <w:lang w:eastAsia="nl-NL"/>
              </w:rPr>
              <w:t>1</w:t>
            </w:r>
          </w:p>
        </w:tc>
        <w:tc>
          <w:tcPr>
            <w:tcW w:w="1529" w:type="dxa"/>
          </w:tcPr>
          <w:p w:rsidRPr="00736FE9" w:rsidR="00B32344" w:rsidP="0032655F" w:rsidRDefault="00B32344" w14:paraId="6E93A554" w14:textId="77777777">
            <w:pPr>
              <w:spacing w:line="240" w:lineRule="atLeast"/>
              <w:rPr>
                <w:rFonts w:ascii="Verdana" w:hAnsi="Verdana"/>
                <w:sz w:val="18"/>
                <w:szCs w:val="18"/>
                <w:lang w:eastAsia="nl-NL"/>
              </w:rPr>
            </w:pPr>
            <w:r w:rsidRPr="00736FE9">
              <w:rPr>
                <w:rFonts w:ascii="Verdana" w:hAnsi="Verdana"/>
                <w:sz w:val="18"/>
                <w:szCs w:val="18"/>
                <w:lang w:eastAsia="nl-NL"/>
              </w:rPr>
              <w:t>1</w:t>
            </w:r>
          </w:p>
        </w:tc>
      </w:tr>
      <w:tr w:rsidRPr="00736FE9" w:rsidR="00B32344" w:rsidTr="0032655F" w14:paraId="06B3A532" w14:textId="77777777">
        <w:tc>
          <w:tcPr>
            <w:tcW w:w="1838" w:type="dxa"/>
          </w:tcPr>
          <w:p w:rsidRPr="00736FE9" w:rsidR="00B32344" w:rsidP="0032655F" w:rsidRDefault="00B32344" w14:paraId="2C5BBC44" w14:textId="77777777">
            <w:pPr>
              <w:spacing w:line="240" w:lineRule="atLeast"/>
              <w:rPr>
                <w:rFonts w:ascii="Verdana" w:hAnsi="Verdana"/>
                <w:sz w:val="18"/>
                <w:szCs w:val="18"/>
                <w:lang w:eastAsia="nl-NL"/>
              </w:rPr>
            </w:pPr>
            <w:r w:rsidRPr="00736FE9">
              <w:rPr>
                <w:rFonts w:ascii="Verdana" w:hAnsi="Verdana"/>
                <w:sz w:val="18"/>
                <w:szCs w:val="18"/>
                <w:lang w:eastAsia="nl-NL"/>
              </w:rPr>
              <w:t>Totaal</w:t>
            </w:r>
          </w:p>
        </w:tc>
        <w:tc>
          <w:tcPr>
            <w:tcW w:w="1110" w:type="dxa"/>
          </w:tcPr>
          <w:p w:rsidRPr="00736FE9" w:rsidR="00B32344" w:rsidP="0032655F" w:rsidRDefault="00B32344" w14:paraId="56524AED" w14:textId="77777777">
            <w:pPr>
              <w:spacing w:line="240" w:lineRule="atLeast"/>
              <w:rPr>
                <w:rFonts w:ascii="Verdana" w:hAnsi="Verdana"/>
                <w:sz w:val="18"/>
                <w:szCs w:val="18"/>
                <w:lang w:eastAsia="nl-NL"/>
              </w:rPr>
            </w:pPr>
            <w:r w:rsidRPr="00736FE9">
              <w:rPr>
                <w:rFonts w:ascii="Verdana" w:hAnsi="Verdana"/>
                <w:sz w:val="18"/>
                <w:szCs w:val="18"/>
                <w:lang w:eastAsia="nl-NL"/>
              </w:rPr>
              <w:t>39</w:t>
            </w:r>
          </w:p>
        </w:tc>
        <w:tc>
          <w:tcPr>
            <w:tcW w:w="1528" w:type="dxa"/>
          </w:tcPr>
          <w:p w:rsidRPr="00736FE9" w:rsidR="00B32344" w:rsidP="0032655F" w:rsidRDefault="00B32344" w14:paraId="2E115837" w14:textId="77777777">
            <w:pPr>
              <w:spacing w:line="240" w:lineRule="atLeast"/>
              <w:rPr>
                <w:rFonts w:ascii="Verdana" w:hAnsi="Verdana"/>
                <w:sz w:val="18"/>
                <w:szCs w:val="18"/>
                <w:lang w:eastAsia="nl-NL"/>
              </w:rPr>
            </w:pPr>
            <w:r w:rsidRPr="00736FE9">
              <w:rPr>
                <w:rFonts w:ascii="Verdana" w:hAnsi="Verdana"/>
                <w:sz w:val="18"/>
                <w:szCs w:val="18"/>
                <w:lang w:eastAsia="nl-NL"/>
              </w:rPr>
              <w:t>29</w:t>
            </w:r>
          </w:p>
        </w:tc>
        <w:tc>
          <w:tcPr>
            <w:tcW w:w="1528" w:type="dxa"/>
          </w:tcPr>
          <w:p w:rsidRPr="00736FE9" w:rsidR="00B32344" w:rsidP="0032655F" w:rsidRDefault="00B32344" w14:paraId="6A7201F5" w14:textId="77777777">
            <w:pPr>
              <w:spacing w:line="240" w:lineRule="atLeast"/>
              <w:rPr>
                <w:rFonts w:ascii="Verdana" w:hAnsi="Verdana"/>
                <w:sz w:val="18"/>
                <w:szCs w:val="18"/>
                <w:lang w:eastAsia="nl-NL"/>
              </w:rPr>
            </w:pPr>
            <w:r w:rsidRPr="00736FE9">
              <w:rPr>
                <w:rFonts w:ascii="Verdana" w:hAnsi="Verdana"/>
                <w:sz w:val="18"/>
                <w:szCs w:val="18"/>
                <w:lang w:eastAsia="nl-NL"/>
              </w:rPr>
              <w:t>21</w:t>
            </w:r>
          </w:p>
        </w:tc>
        <w:tc>
          <w:tcPr>
            <w:tcW w:w="1529" w:type="dxa"/>
          </w:tcPr>
          <w:p w:rsidRPr="00736FE9" w:rsidR="00B32344" w:rsidP="0032655F" w:rsidRDefault="00B32344" w14:paraId="32C1F4E3" w14:textId="77777777">
            <w:pPr>
              <w:spacing w:line="240" w:lineRule="atLeast"/>
              <w:rPr>
                <w:rFonts w:ascii="Verdana" w:hAnsi="Verdana"/>
                <w:sz w:val="18"/>
                <w:szCs w:val="18"/>
                <w:lang w:eastAsia="nl-NL"/>
              </w:rPr>
            </w:pPr>
            <w:r w:rsidRPr="00736FE9">
              <w:rPr>
                <w:rFonts w:ascii="Verdana" w:hAnsi="Verdana"/>
                <w:sz w:val="18"/>
                <w:szCs w:val="18"/>
                <w:lang w:eastAsia="nl-NL"/>
              </w:rPr>
              <w:t>25</w:t>
            </w:r>
          </w:p>
        </w:tc>
        <w:tc>
          <w:tcPr>
            <w:tcW w:w="1529" w:type="dxa"/>
          </w:tcPr>
          <w:p w:rsidRPr="00736FE9" w:rsidR="00B32344" w:rsidP="0032655F" w:rsidRDefault="00B32344" w14:paraId="55DC7CFC" w14:textId="77777777">
            <w:pPr>
              <w:spacing w:line="240" w:lineRule="atLeast"/>
              <w:rPr>
                <w:rFonts w:ascii="Verdana" w:hAnsi="Verdana"/>
                <w:sz w:val="18"/>
                <w:szCs w:val="18"/>
                <w:lang w:eastAsia="nl-NL"/>
              </w:rPr>
            </w:pPr>
            <w:r w:rsidRPr="00736FE9">
              <w:rPr>
                <w:rFonts w:ascii="Verdana" w:hAnsi="Verdana"/>
                <w:sz w:val="18"/>
                <w:szCs w:val="18"/>
                <w:lang w:eastAsia="nl-NL"/>
              </w:rPr>
              <w:t>27</w:t>
            </w:r>
          </w:p>
        </w:tc>
      </w:tr>
    </w:tbl>
    <w:p w:rsidRPr="00736FE9" w:rsidR="00B32344" w:rsidP="00541755" w:rsidRDefault="00B32344" w14:paraId="4C1FA3C4" w14:textId="77777777">
      <w:pPr>
        <w:rPr>
          <w:szCs w:val="18"/>
          <w:lang w:val="nl-NL"/>
        </w:rPr>
      </w:pPr>
    </w:p>
    <w:p w:rsidRPr="00736FE9" w:rsidR="00541755" w:rsidP="00541755" w:rsidRDefault="00541755" w14:paraId="03A6BFE5" w14:textId="77777777">
      <w:pPr>
        <w:rPr>
          <w:szCs w:val="18"/>
          <w:lang w:val="nl-NL"/>
        </w:rPr>
      </w:pPr>
      <w:r w:rsidRPr="00736FE9">
        <w:rPr>
          <w:szCs w:val="18"/>
          <w:lang w:val="nl-NL"/>
        </w:rPr>
        <w:lastRenderedPageBreak/>
        <w:t>Vraag 33</w:t>
      </w:r>
      <w:r w:rsidRPr="00736FE9">
        <w:rPr>
          <w:szCs w:val="18"/>
          <w:lang w:val="nl-NL"/>
        </w:rPr>
        <w:tab/>
      </w:r>
    </w:p>
    <w:p w:rsidRPr="00736FE9" w:rsidR="00541755" w:rsidP="00541755" w:rsidRDefault="00541755" w14:paraId="719C3E72" w14:textId="77777777">
      <w:pPr>
        <w:rPr>
          <w:szCs w:val="18"/>
          <w:lang w:val="nl-NL"/>
        </w:rPr>
      </w:pPr>
      <w:r w:rsidRPr="00736FE9">
        <w:rPr>
          <w:szCs w:val="18"/>
          <w:lang w:val="nl-NL"/>
        </w:rPr>
        <w:t>Hoeveel Wet openbaarheid bestuur (Wob)- / Wet open overheid (Woo)-verzoeken die betrekking hebben op de COVID-19-periode lopen er nog?</w:t>
      </w:r>
      <w:r w:rsidRPr="00736FE9">
        <w:rPr>
          <w:szCs w:val="18"/>
          <w:lang w:val="nl-NL"/>
        </w:rPr>
        <w:tab/>
      </w:r>
    </w:p>
    <w:p w:rsidRPr="00736FE9" w:rsidR="00541755" w:rsidP="00541755" w:rsidRDefault="00541755" w14:paraId="55AA3F11" w14:textId="2F1C7409">
      <w:pPr>
        <w:rPr>
          <w:szCs w:val="18"/>
          <w:lang w:val="nl-NL"/>
        </w:rPr>
      </w:pPr>
      <w:r w:rsidRPr="00736FE9">
        <w:rPr>
          <w:szCs w:val="18"/>
          <w:lang w:val="nl-NL"/>
        </w:rPr>
        <w:t>Antwoord:</w:t>
      </w:r>
    </w:p>
    <w:p w:rsidR="00F718AD" w:rsidP="00802586" w:rsidRDefault="00D653D7" w14:paraId="5D5BFBFC" w14:textId="4775E5C7">
      <w:pPr>
        <w:spacing w:line="240" w:lineRule="atLeast"/>
        <w:rPr>
          <w:szCs w:val="18"/>
          <w:lang w:val="nl-NL" w:eastAsia="nl-NL"/>
        </w:rPr>
      </w:pPr>
      <w:r w:rsidRPr="00736FE9">
        <w:rPr>
          <w:szCs w:val="18"/>
          <w:lang w:val="nl-NL" w:eastAsia="nl-NL"/>
        </w:rPr>
        <w:t>Binnen VWS lopen er op 24 mei 2024 nog 288 Woo-verzoeken die betrekking hebben op de COVID-19-periode.</w:t>
      </w:r>
    </w:p>
    <w:p w:rsidR="00F718AD" w:rsidP="00541755" w:rsidRDefault="00F718AD" w14:paraId="7EE2CF20" w14:textId="77777777">
      <w:pPr>
        <w:rPr>
          <w:szCs w:val="18"/>
          <w:lang w:val="nl-NL"/>
        </w:rPr>
      </w:pPr>
    </w:p>
    <w:p w:rsidRPr="00736FE9" w:rsidR="00541755" w:rsidP="00541755" w:rsidRDefault="00541755" w14:paraId="3982169E" w14:textId="2CDEEACF">
      <w:pPr>
        <w:rPr>
          <w:szCs w:val="18"/>
          <w:lang w:val="nl-NL"/>
        </w:rPr>
      </w:pPr>
      <w:r w:rsidRPr="00736FE9">
        <w:rPr>
          <w:szCs w:val="18"/>
          <w:lang w:val="nl-NL"/>
        </w:rPr>
        <w:t>Vraag 34</w:t>
      </w:r>
      <w:r w:rsidRPr="00736FE9">
        <w:rPr>
          <w:szCs w:val="18"/>
          <w:lang w:val="nl-NL"/>
        </w:rPr>
        <w:tab/>
      </w:r>
    </w:p>
    <w:p w:rsidRPr="00736FE9" w:rsidR="00541755" w:rsidP="00541755" w:rsidRDefault="00541755" w14:paraId="7B878C34" w14:textId="77777777">
      <w:pPr>
        <w:rPr>
          <w:szCs w:val="18"/>
          <w:lang w:val="nl-NL"/>
        </w:rPr>
      </w:pPr>
      <w:r w:rsidRPr="00736FE9">
        <w:rPr>
          <w:szCs w:val="18"/>
          <w:lang w:val="nl-NL"/>
        </w:rPr>
        <w:t>Kunt een indicatie geven van het aantal uur dat in het handmatig uitlezen en archiveren van chatberichten voor de bewindspersonen en leden van de bestuursraad?</w:t>
      </w:r>
      <w:r w:rsidRPr="00736FE9">
        <w:rPr>
          <w:szCs w:val="18"/>
          <w:lang w:val="nl-NL"/>
        </w:rPr>
        <w:tab/>
      </w:r>
    </w:p>
    <w:p w:rsidRPr="00736FE9" w:rsidR="00541755" w:rsidP="00541755" w:rsidRDefault="00541755" w14:paraId="7F425CDE" w14:textId="4EAA6F95">
      <w:pPr>
        <w:rPr>
          <w:szCs w:val="18"/>
          <w:lang w:val="nl-NL"/>
        </w:rPr>
      </w:pPr>
      <w:r w:rsidRPr="00736FE9">
        <w:rPr>
          <w:szCs w:val="18"/>
          <w:lang w:val="nl-NL"/>
        </w:rPr>
        <w:t>Antwoord:</w:t>
      </w:r>
    </w:p>
    <w:p w:rsidRPr="00736FE9" w:rsidR="00D653D7" w:rsidP="00D653D7" w:rsidRDefault="00D653D7" w14:paraId="0798CF1D" w14:textId="77777777">
      <w:pPr>
        <w:spacing w:line="240" w:lineRule="atLeast"/>
        <w:rPr>
          <w:szCs w:val="18"/>
          <w:lang w:val="nl-NL" w:eastAsia="nl-NL"/>
        </w:rPr>
      </w:pPr>
      <w:r w:rsidRPr="00736FE9">
        <w:rPr>
          <w:szCs w:val="18"/>
          <w:lang w:val="nl-NL" w:eastAsia="nl-NL"/>
        </w:rPr>
        <w:t>Het handmatig uitlezen en archiveren van chatberichten voor de bewindspersonen en leden van de bestuursraad, kost het Ministerie van Volksgezondheid, Welzijn en Sport per sleutelfunctionaris, minister of BR-lid, ongeveer 10 uur per week.</w:t>
      </w:r>
    </w:p>
    <w:p w:rsidRPr="00736FE9" w:rsidR="00D653D7" w:rsidP="00541755" w:rsidRDefault="00D653D7" w14:paraId="26AE4BA5" w14:textId="77777777">
      <w:pPr>
        <w:rPr>
          <w:szCs w:val="18"/>
          <w:lang w:val="nl-NL"/>
        </w:rPr>
      </w:pPr>
    </w:p>
    <w:p w:rsidRPr="00736FE9" w:rsidR="00541755" w:rsidP="00541755" w:rsidRDefault="00541755" w14:paraId="0BB9F332" w14:textId="77777777">
      <w:pPr>
        <w:rPr>
          <w:szCs w:val="18"/>
          <w:lang w:val="nl-NL"/>
        </w:rPr>
      </w:pPr>
      <w:r w:rsidRPr="003206FC">
        <w:rPr>
          <w:szCs w:val="18"/>
          <w:lang w:val="nl-NL"/>
        </w:rPr>
        <w:t>Vraag 35</w:t>
      </w:r>
      <w:r w:rsidRPr="00736FE9">
        <w:rPr>
          <w:szCs w:val="18"/>
          <w:lang w:val="nl-NL"/>
        </w:rPr>
        <w:tab/>
      </w:r>
    </w:p>
    <w:p w:rsidRPr="00736FE9" w:rsidR="00541755" w:rsidP="00541755" w:rsidRDefault="00541755" w14:paraId="3C169284" w14:textId="77777777">
      <w:pPr>
        <w:rPr>
          <w:szCs w:val="18"/>
          <w:lang w:val="nl-NL"/>
        </w:rPr>
      </w:pPr>
      <w:r w:rsidRPr="00736FE9">
        <w:rPr>
          <w:szCs w:val="18"/>
          <w:lang w:val="nl-NL"/>
        </w:rPr>
        <w:t>Wat is de reden dat het aantal jaren in goede gezondheid afneemt?</w:t>
      </w:r>
      <w:r w:rsidRPr="00736FE9">
        <w:rPr>
          <w:szCs w:val="18"/>
          <w:lang w:val="nl-NL"/>
        </w:rPr>
        <w:tab/>
      </w:r>
    </w:p>
    <w:p w:rsidR="00541755" w:rsidP="00541755" w:rsidRDefault="00541755" w14:paraId="2FF1ADDB" w14:textId="77B37EDB">
      <w:pPr>
        <w:rPr>
          <w:szCs w:val="18"/>
          <w:lang w:val="nl-NL"/>
        </w:rPr>
      </w:pPr>
      <w:r w:rsidRPr="00736FE9">
        <w:rPr>
          <w:szCs w:val="18"/>
          <w:lang w:val="nl-NL"/>
        </w:rPr>
        <w:t>Antwoord:</w:t>
      </w:r>
    </w:p>
    <w:p w:rsidR="003206FC" w:rsidP="003206FC" w:rsidRDefault="003206FC" w14:paraId="71EA4280" w14:textId="77777777">
      <w:pPr>
        <w:spacing w:line="240" w:lineRule="atLeast"/>
        <w:rPr>
          <w:szCs w:val="20"/>
          <w:lang w:val="nl-NL" w:eastAsia="nl-NL"/>
        </w:rPr>
      </w:pPr>
      <w:r w:rsidRPr="00E425AB">
        <w:rPr>
          <w:szCs w:val="20"/>
          <w:lang w:val="nl-NL" w:eastAsia="nl-NL"/>
        </w:rPr>
        <w:t>Ervaren gezondheid, ook wel subjectieve gezondheid of gezondheidsbeleving genoemd, weerspiegelt het oordeel over de eigen gezondheid en is een samenvattende gezondheidsmaat van alle relevante gezondheidsaspecten voor de persoon in kwestie. Waar er een lichte daling is van 2021 op 2022, zien we dat erover de hele gemeten periode van 1981 naar 2022 geen sprake is van een daling. Gemiddeld genomen waarderen de meeste Nederlanders hun eigen gezondheid goed. We zien achter dat gemiddelde echter wel verschillen tussen mensen met een lage en een hoge sociaaleconomische status. In Nederland leven mensen met een lage sociaaleconomische status gemiddeld 15 jaar in minder goed ervaren gezondheid.</w:t>
      </w:r>
      <w:r>
        <w:rPr>
          <w:szCs w:val="20"/>
          <w:vertAlign w:val="superscript"/>
          <w:lang w:val="nl-NL" w:eastAsia="nl-NL"/>
        </w:rPr>
        <w:footnoteReference w:id="12"/>
      </w:r>
      <w:r w:rsidRPr="00E425AB">
        <w:rPr>
          <w:szCs w:val="20"/>
          <w:lang w:val="nl-NL" w:eastAsia="nl-NL"/>
        </w:rPr>
        <w:t xml:space="preserve"> Achter deze verschillen gaat (een stapeling van) achterliggende problematiek zoals bestaansonzekerheid, armoede en kansenongelijkheid schuil. Een bredere domeinoverstijgende aanpak met daarin specifieke aandacht voor mensen in een kwetsbare positie is nodig (Health in all Policies). </w:t>
      </w:r>
      <w:r>
        <w:rPr>
          <w:szCs w:val="20"/>
          <w:lang w:val="nl-NL" w:eastAsia="nl-NL"/>
        </w:rPr>
        <w:t>G</w:t>
      </w:r>
      <w:r w:rsidRPr="004271CC">
        <w:rPr>
          <w:szCs w:val="20"/>
          <w:lang w:val="nl-NL" w:eastAsia="nl-NL"/>
        </w:rPr>
        <w:t>ezondheid is niet alleen een opgave voor het zorgdomein, maar vraagt juist ook om inzet van – en samenwerking met – andere domeinen op thema’s zoals bestaanszekerheid, wonen en de fysieke inrichting.</w:t>
      </w:r>
      <w:r>
        <w:rPr>
          <w:szCs w:val="20"/>
          <w:lang w:val="nl-NL" w:eastAsia="nl-NL"/>
        </w:rPr>
        <w:t xml:space="preserve"> De SER onderschrijft dit ook in hun laatste advies ‘Gezond wonen, opgroeien en werken’.</w:t>
      </w:r>
      <w:r>
        <w:rPr>
          <w:szCs w:val="20"/>
          <w:vertAlign w:val="superscript"/>
          <w:lang w:val="nl-NL" w:eastAsia="nl-NL"/>
        </w:rPr>
        <w:footnoteReference w:id="13"/>
      </w:r>
      <w:r>
        <w:rPr>
          <w:szCs w:val="20"/>
          <w:lang w:val="nl-NL" w:eastAsia="nl-NL"/>
        </w:rPr>
        <w:t xml:space="preserve"> Op dit moment wordt er interdepartementaal gewerkt aan een Health in all Policies agenda met nadrukkelijk aandacht voor sociaaleconomische gezondheidsachterstanden. </w:t>
      </w:r>
    </w:p>
    <w:p w:rsidRPr="00736FE9" w:rsidR="003206FC" w:rsidP="00541755" w:rsidRDefault="003206FC" w14:paraId="52BE8467" w14:textId="77777777">
      <w:pPr>
        <w:rPr>
          <w:szCs w:val="18"/>
          <w:lang w:val="nl-NL"/>
        </w:rPr>
      </w:pPr>
    </w:p>
    <w:p w:rsidRPr="00736FE9" w:rsidR="00541755" w:rsidP="00541755" w:rsidRDefault="00541755" w14:paraId="13DB9782" w14:textId="77777777">
      <w:pPr>
        <w:rPr>
          <w:szCs w:val="18"/>
          <w:lang w:val="nl-NL"/>
        </w:rPr>
      </w:pPr>
      <w:r w:rsidRPr="00736FE9">
        <w:rPr>
          <w:szCs w:val="18"/>
          <w:lang w:val="nl-NL"/>
        </w:rPr>
        <w:t>Vraag 36</w:t>
      </w:r>
      <w:r w:rsidRPr="00736FE9">
        <w:rPr>
          <w:szCs w:val="18"/>
          <w:lang w:val="nl-NL"/>
        </w:rPr>
        <w:tab/>
      </w:r>
    </w:p>
    <w:p w:rsidRPr="00736FE9" w:rsidR="00541755" w:rsidP="00541755" w:rsidRDefault="00541755" w14:paraId="1B071646" w14:textId="77777777">
      <w:pPr>
        <w:rPr>
          <w:szCs w:val="18"/>
          <w:lang w:val="nl-NL"/>
        </w:rPr>
      </w:pPr>
      <w:r w:rsidRPr="00736FE9">
        <w:rPr>
          <w:szCs w:val="18"/>
          <w:lang w:val="nl-NL"/>
        </w:rPr>
        <w:t>Kunt u een update geven van de impact van programma’s als Gezonde Kinderopvang, Gezonde School en Gezonde Buurten zoals u dat laatst heeft gedaan bij Jongeren op Gezond Gewicht (JOGG)?</w:t>
      </w:r>
      <w:r w:rsidRPr="00736FE9">
        <w:rPr>
          <w:szCs w:val="18"/>
          <w:lang w:val="nl-NL"/>
        </w:rPr>
        <w:tab/>
      </w:r>
    </w:p>
    <w:p w:rsidRPr="00736FE9" w:rsidR="00541755" w:rsidP="00541755" w:rsidRDefault="00541755" w14:paraId="65A7721D" w14:textId="6A50061A">
      <w:pPr>
        <w:rPr>
          <w:szCs w:val="18"/>
          <w:lang w:val="nl-NL"/>
        </w:rPr>
      </w:pPr>
      <w:r w:rsidRPr="00736FE9">
        <w:rPr>
          <w:szCs w:val="18"/>
          <w:lang w:val="nl-NL"/>
        </w:rPr>
        <w:t>Antwoord:</w:t>
      </w:r>
    </w:p>
    <w:p w:rsidRPr="00736FE9" w:rsidR="00D653D7" w:rsidP="00D653D7" w:rsidRDefault="00D653D7" w14:paraId="32C86E87" w14:textId="0D06F04E">
      <w:pPr>
        <w:spacing w:line="240" w:lineRule="atLeast"/>
        <w:rPr>
          <w:szCs w:val="18"/>
          <w:lang w:val="nl-NL" w:eastAsia="nl-NL"/>
        </w:rPr>
      </w:pPr>
      <w:r w:rsidRPr="00736FE9">
        <w:rPr>
          <w:szCs w:val="18"/>
          <w:lang w:val="nl-NL" w:eastAsia="nl-NL"/>
        </w:rPr>
        <w:t xml:space="preserve">Eén van de uitgangspunten van preventiebeleid is om de kwaliteit en effectiviteit van interventies te bevorderen zodat deze na onafhankelijke beoordeling opgenomen zouden kunnen worden in </w:t>
      </w:r>
      <w:r w:rsidRPr="00736FE9">
        <w:rPr>
          <w:szCs w:val="18"/>
          <w:lang w:val="nl-NL" w:eastAsia="nl-NL"/>
        </w:rPr>
        <w:lastRenderedPageBreak/>
        <w:t xml:space="preserve">bijvoorbeeld de databank Effectieve Jeugdinterventies van het NJI en de databank Loket Gezond Leven van het RIVM. Het ministerie van VWS stelt partijen dan ook in staat om dit te doen. Tegelijkertijd is het zo dat de effectiviteit van een interventie op voorhand niet altijd kan worden bepaald. Juist voor een onderbouwing van beleid is innovatie belangrijk, ook op het gebied van preventie interventies. </w:t>
      </w:r>
    </w:p>
    <w:p w:rsidRPr="00736FE9" w:rsidR="00D653D7" w:rsidP="00D653D7" w:rsidRDefault="00D653D7" w14:paraId="4A466BB2" w14:textId="50ACB775">
      <w:pPr>
        <w:spacing w:line="240" w:lineRule="atLeast"/>
        <w:rPr>
          <w:szCs w:val="18"/>
          <w:lang w:val="nl-NL" w:eastAsia="nl-NL"/>
        </w:rPr>
      </w:pPr>
      <w:r w:rsidRPr="00736FE9">
        <w:rPr>
          <w:szCs w:val="18"/>
          <w:lang w:val="nl-NL" w:eastAsia="nl-NL"/>
        </w:rPr>
        <w:t xml:space="preserve">De impact van individuele programma’s is daarnaast relatief. De oorzaken van overgewicht zijn sterk uiteenlopend en complex. Hiervoor bestaan geen eenvoudige oplossingen die terug zijn te voeren op de impact van een afzonderlijk programma. De inzet op preventie vraagt om o.a. educatie en voorlichting, het veranderen van de leefomgeving en de inzet van wet- en regelgeving daar waar dat nodig is. Daar zijn genoemde aanpakken onderdeel van. </w:t>
      </w:r>
    </w:p>
    <w:p w:rsidRPr="00736FE9" w:rsidR="00D653D7" w:rsidP="00D653D7" w:rsidRDefault="00D653D7" w14:paraId="794FBB8B" w14:textId="0F7D3025">
      <w:pPr>
        <w:spacing w:line="240" w:lineRule="atLeast"/>
        <w:rPr>
          <w:szCs w:val="18"/>
          <w:lang w:val="nl-NL" w:eastAsia="nl-NL"/>
        </w:rPr>
      </w:pPr>
      <w:r w:rsidRPr="00736FE9">
        <w:rPr>
          <w:szCs w:val="18"/>
          <w:lang w:val="nl-NL" w:eastAsia="nl-NL"/>
        </w:rPr>
        <w:t xml:space="preserve">Het programma Gezonde School en het programma Gezonde Kinderopvang werken met erkende activiteiten en interventies. De Smokefree Challenge is bijvoorbeeld een interventie uit de databank Loket Gezond Leven van het RIVM en maakt onderdeel uit van het programma Helder op School dat onderdeel is van het programma Gezonde School. Inmiddels werkt 43% van de scholen in Nederland met de Gezonde School-aanpak, 38% van alle PO scholen, 63% van alle VO-VSO scholen en 44% van alle mbo locaties. Voor het programma Gezonde Kinderopvang geldt dat inmiddels 1930 coaches zijn opgeleid, binnen 1326 opvanglocaties. Momenteel voert TNO onderzoek uit naar de effectiviteit en implementatie van de aanpak Gezonde Kinderopvang. De uitkomsten hiervan </w:t>
      </w:r>
      <w:r w:rsidRPr="00736FE9">
        <w:rPr>
          <w:color w:val="000000" w:themeColor="text1"/>
          <w:szCs w:val="18"/>
          <w:lang w:val="nl-NL" w:eastAsia="nl-NL"/>
        </w:rPr>
        <w:t xml:space="preserve">worden dit najaar </w:t>
      </w:r>
      <w:r w:rsidRPr="00736FE9">
        <w:rPr>
          <w:szCs w:val="18"/>
          <w:lang w:val="nl-NL" w:eastAsia="nl-NL"/>
        </w:rPr>
        <w:t>verwacht. De staatssecretaris van VWS zal uw Kamer over de uitkomsten informeren, zoals onlangs ook de uitkomsten van het evaluatie onderzoek naar het programma Gezonde School met uw Kamer zijn gedeeld.</w:t>
      </w:r>
      <w:r w:rsidRPr="00736FE9">
        <w:rPr>
          <w:szCs w:val="18"/>
          <w:vertAlign w:val="superscript"/>
          <w:lang w:val="nl-NL" w:eastAsia="nl-NL"/>
        </w:rPr>
        <w:footnoteReference w:id="14"/>
      </w:r>
      <w:r w:rsidRPr="00736FE9">
        <w:rPr>
          <w:szCs w:val="18"/>
          <w:lang w:val="nl-NL" w:eastAsia="nl-NL"/>
        </w:rPr>
        <w:t xml:space="preserve"> </w:t>
      </w:r>
    </w:p>
    <w:p w:rsidRPr="00736FE9" w:rsidR="00D653D7" w:rsidP="00D653D7" w:rsidRDefault="00D653D7" w14:paraId="02DAA98D" w14:textId="77777777">
      <w:pPr>
        <w:spacing w:line="240" w:lineRule="atLeast"/>
        <w:rPr>
          <w:szCs w:val="18"/>
          <w:lang w:val="nl-NL" w:eastAsia="nl-NL"/>
        </w:rPr>
      </w:pPr>
      <w:r w:rsidRPr="00736FE9">
        <w:rPr>
          <w:szCs w:val="18"/>
          <w:lang w:val="nl-NL" w:eastAsia="nl-NL"/>
        </w:rPr>
        <w:t>Het programma Gezonde Buurten richt zich op het fysiek veranderen van een specifieke leefomgeving in co-creatie met de buurt en het ontwikkelen van succesvolle lokale praktijkgerichte voorbeelden. Naar verwachting zijn eind 2025 nog eens 30 extra voorbeeldbuurten gerealiseerd. De staatssecretaris van VWS informeert uw Kamer jaarlijks over de voortgang op de aanpak overgewicht en ingezette programma’s. Uit onderzoek van de Vrije Universiteit (2021) blijkt dat de Gezonde Buurten aanpak een positief effect heeft op het buitenspeelgedrag van kinderen. Ook leidt de aanpak tot meer betrokkenheid van buurtbewoners, veelal bij bewoners die eerder niet in beeld waren bij professionals. Tot slot bevordert de aanpak het contact tussen bewoners en de gemeente.</w:t>
      </w:r>
    </w:p>
    <w:p w:rsidRPr="00736FE9" w:rsidR="00D653D7" w:rsidP="00541755" w:rsidRDefault="00D653D7" w14:paraId="3DCF3B3B" w14:textId="77777777">
      <w:pPr>
        <w:rPr>
          <w:szCs w:val="18"/>
          <w:lang w:val="nl-NL"/>
        </w:rPr>
      </w:pPr>
    </w:p>
    <w:p w:rsidRPr="00736FE9" w:rsidR="00541755" w:rsidP="00541755" w:rsidRDefault="00541755" w14:paraId="425F0262" w14:textId="77777777">
      <w:pPr>
        <w:rPr>
          <w:szCs w:val="18"/>
          <w:lang w:val="nl-NL"/>
        </w:rPr>
      </w:pPr>
      <w:r w:rsidRPr="00736FE9">
        <w:rPr>
          <w:szCs w:val="18"/>
          <w:lang w:val="nl-NL"/>
        </w:rPr>
        <w:t>Vraag 37</w:t>
      </w:r>
      <w:r w:rsidRPr="00736FE9">
        <w:rPr>
          <w:szCs w:val="18"/>
          <w:lang w:val="nl-NL"/>
        </w:rPr>
        <w:tab/>
      </w:r>
    </w:p>
    <w:p w:rsidRPr="00736FE9" w:rsidR="00541755" w:rsidP="00541755" w:rsidRDefault="00541755" w14:paraId="49C09523" w14:textId="77777777">
      <w:pPr>
        <w:rPr>
          <w:szCs w:val="18"/>
          <w:lang w:val="nl-NL"/>
        </w:rPr>
      </w:pPr>
      <w:r w:rsidRPr="00736FE9">
        <w:rPr>
          <w:szCs w:val="18"/>
          <w:lang w:val="nl-NL"/>
        </w:rPr>
        <w:t>Worden de effecten van een gezond en duurzaam voedselaanbod op de gezondheid van de patiënten uit de tachtig ziekenhuizen die subsidie hebben gekregen vergeleken met ziekenhuizen zonder deze subsidie? Zo ja,  wanneer worden daar dan de eerste resultaten van verwacht?</w:t>
      </w:r>
      <w:r w:rsidRPr="00736FE9">
        <w:rPr>
          <w:szCs w:val="18"/>
          <w:lang w:val="nl-NL"/>
        </w:rPr>
        <w:tab/>
      </w:r>
    </w:p>
    <w:p w:rsidRPr="00736FE9" w:rsidR="00541755" w:rsidP="00541755" w:rsidRDefault="00541755" w14:paraId="63D1AE48" w14:textId="51EB44F0">
      <w:pPr>
        <w:rPr>
          <w:szCs w:val="18"/>
          <w:lang w:val="nl-NL"/>
        </w:rPr>
      </w:pPr>
      <w:r w:rsidRPr="00736FE9">
        <w:rPr>
          <w:szCs w:val="18"/>
          <w:lang w:val="nl-NL"/>
        </w:rPr>
        <w:t>Antwoord:</w:t>
      </w:r>
    </w:p>
    <w:p w:rsidRPr="00736FE9" w:rsidR="002F29F1" w:rsidP="002F29F1" w:rsidRDefault="002F29F1" w14:paraId="0EBB9742" w14:textId="6EE37A3D">
      <w:pPr>
        <w:spacing w:line="240" w:lineRule="atLeast"/>
        <w:rPr>
          <w:szCs w:val="18"/>
          <w:lang w:val="nl-NL" w:eastAsia="nl-NL"/>
        </w:rPr>
      </w:pPr>
      <w:bookmarkStart w:name="_Hlk167693622" w:id="2"/>
      <w:r w:rsidRPr="00736FE9">
        <w:rPr>
          <w:szCs w:val="18"/>
          <w:lang w:val="nl-NL" w:eastAsia="nl-NL"/>
        </w:rPr>
        <w:t>Het doel van het gesubsidieerde project is het ondersteunen van ziekenhuizen en zorginstellingen om het aanbod van voeding voor patiënten, medewerkers en bezoekers gezonder en duurzamer te maken. Dit wordt gemonitord door het meten van de verschuiving naar een gezonder aanbod aan de hand van de uitgangspunten in de Richtlijn Eetomgevingen en de Richtlijnen Goede Voeding en Schijf van Vijf. Dit project sluit aan bij de doelstellingen van het Nationaal Preventieakkoord, het Integraal Zorgakkoord en de Greendeal Duurzame Zorg op het gebied van duurzame en gezonde voeding.</w:t>
      </w:r>
    </w:p>
    <w:p w:rsidRPr="00736FE9" w:rsidR="002F29F1" w:rsidP="002F29F1" w:rsidRDefault="002F29F1" w14:paraId="4DA66604" w14:textId="77777777">
      <w:pPr>
        <w:spacing w:line="240" w:lineRule="atLeast"/>
        <w:rPr>
          <w:szCs w:val="18"/>
          <w:lang w:val="nl-NL" w:eastAsia="nl-NL"/>
        </w:rPr>
      </w:pPr>
      <w:r w:rsidRPr="00736FE9">
        <w:rPr>
          <w:szCs w:val="18"/>
          <w:lang w:val="nl-NL" w:eastAsia="nl-NL"/>
        </w:rPr>
        <w:t>De verschuiving naar een gezonder en duurzamer voedingsaanbod voor patiënten richt zich op herstel, zoals het eten van meer eiwit, en een gezonde basisvoeding. Hiervoor worden de laatste kennis en richtlijnen gebruikt.</w:t>
      </w:r>
    </w:p>
    <w:p w:rsidRPr="00736FE9" w:rsidR="002F29F1" w:rsidP="002F29F1" w:rsidRDefault="002F29F1" w14:paraId="6323C904" w14:textId="77777777">
      <w:pPr>
        <w:spacing w:line="240" w:lineRule="atLeast"/>
        <w:rPr>
          <w:szCs w:val="18"/>
          <w:lang w:val="nl-NL" w:eastAsia="nl-NL"/>
        </w:rPr>
      </w:pPr>
      <w:r w:rsidRPr="00736FE9">
        <w:rPr>
          <w:szCs w:val="18"/>
          <w:lang w:val="nl-NL" w:eastAsia="nl-NL"/>
        </w:rPr>
        <w:t xml:space="preserve">Er lopen studies, bijvoorbeeld vanuit de Regio Deal Foodvalley, waarin de effecten van voedingsadviezen aan patiënten worden gemeten en waarin wordt gekeken naar de manier waarop dit het beste georganiseerd kan worden binnen de zorgketen. Deze uitkomsten worden </w:t>
      </w:r>
      <w:r w:rsidRPr="00736FE9">
        <w:rPr>
          <w:szCs w:val="18"/>
          <w:lang w:val="nl-NL" w:eastAsia="nl-NL"/>
        </w:rPr>
        <w:lastRenderedPageBreak/>
        <w:t>eind 2024 verwacht. De uitkomsten worden beschikbaar gemaakt via Alliantie Voeding in de Zorg, de uitvoerder van het subsidieproject</w:t>
      </w:r>
      <w:bookmarkEnd w:id="2"/>
      <w:r w:rsidRPr="00736FE9">
        <w:rPr>
          <w:szCs w:val="18"/>
          <w:lang w:val="nl-NL" w:eastAsia="nl-NL"/>
        </w:rPr>
        <w:t xml:space="preserve">. </w:t>
      </w:r>
    </w:p>
    <w:p w:rsidR="003206FC" w:rsidP="002F29F1" w:rsidRDefault="003206FC" w14:paraId="6056EE97" w14:textId="77777777">
      <w:pPr>
        <w:spacing w:line="240" w:lineRule="atLeast"/>
        <w:rPr>
          <w:szCs w:val="18"/>
          <w:lang w:val="nl-NL"/>
        </w:rPr>
      </w:pPr>
    </w:p>
    <w:p w:rsidR="00F718AD" w:rsidP="002F29F1" w:rsidRDefault="00F718AD" w14:paraId="1AD4C3EF" w14:textId="77777777">
      <w:pPr>
        <w:spacing w:line="240" w:lineRule="atLeast"/>
        <w:rPr>
          <w:szCs w:val="18"/>
          <w:lang w:val="nl-NL"/>
        </w:rPr>
      </w:pPr>
    </w:p>
    <w:p w:rsidR="00F718AD" w:rsidP="002F29F1" w:rsidRDefault="00F718AD" w14:paraId="54766690" w14:textId="77777777">
      <w:pPr>
        <w:spacing w:line="240" w:lineRule="atLeast"/>
        <w:rPr>
          <w:szCs w:val="18"/>
          <w:lang w:val="nl-NL"/>
        </w:rPr>
      </w:pPr>
    </w:p>
    <w:p w:rsidR="00F718AD" w:rsidP="002F29F1" w:rsidRDefault="00F718AD" w14:paraId="6749748B" w14:textId="77777777">
      <w:pPr>
        <w:spacing w:line="240" w:lineRule="atLeast"/>
        <w:rPr>
          <w:szCs w:val="18"/>
          <w:lang w:val="nl-NL"/>
        </w:rPr>
      </w:pPr>
    </w:p>
    <w:p w:rsidRPr="00736FE9" w:rsidR="00541755" w:rsidP="002F29F1" w:rsidRDefault="00541755" w14:paraId="608F18DC" w14:textId="5D497CE6">
      <w:pPr>
        <w:spacing w:line="240" w:lineRule="atLeast"/>
        <w:rPr>
          <w:szCs w:val="18"/>
          <w:lang w:val="nl-NL"/>
        </w:rPr>
      </w:pPr>
      <w:r w:rsidRPr="00736FE9">
        <w:rPr>
          <w:szCs w:val="18"/>
          <w:lang w:val="nl-NL"/>
        </w:rPr>
        <w:t>Vraag 38</w:t>
      </w:r>
      <w:r w:rsidRPr="00736FE9">
        <w:rPr>
          <w:szCs w:val="18"/>
          <w:lang w:val="nl-NL"/>
        </w:rPr>
        <w:tab/>
      </w:r>
    </w:p>
    <w:p w:rsidRPr="00736FE9" w:rsidR="00541755" w:rsidP="00541755" w:rsidRDefault="00541755" w14:paraId="3682DA0C" w14:textId="54F3C5D7">
      <w:pPr>
        <w:rPr>
          <w:szCs w:val="18"/>
          <w:lang w:val="nl-NL"/>
        </w:rPr>
      </w:pPr>
      <w:r w:rsidRPr="00736FE9">
        <w:rPr>
          <w:szCs w:val="18"/>
          <w:lang w:val="nl-NL"/>
        </w:rPr>
        <w:t>Wanneer verwacht u meer duidelijkheid te kunnen geven over hoe om te gaan met de knelpunten die naar voren zijn gekomen in de toekomstverkenning naar de Regeling specifieke uitkering aanvullende seksuele gezondheidszorg?</w:t>
      </w:r>
      <w:r w:rsidRPr="00736FE9">
        <w:rPr>
          <w:szCs w:val="18"/>
          <w:lang w:val="nl-NL"/>
        </w:rPr>
        <w:tab/>
      </w:r>
    </w:p>
    <w:p w:rsidRPr="00736FE9" w:rsidR="00541755" w:rsidP="00541755" w:rsidRDefault="00541755" w14:paraId="7E17E1A2" w14:textId="5568F4C4">
      <w:pPr>
        <w:rPr>
          <w:szCs w:val="18"/>
          <w:lang w:val="nl-NL"/>
        </w:rPr>
      </w:pPr>
      <w:r w:rsidRPr="00736FE9">
        <w:rPr>
          <w:szCs w:val="18"/>
          <w:lang w:val="nl-NL"/>
        </w:rPr>
        <w:t>Antwoord:</w:t>
      </w:r>
    </w:p>
    <w:p w:rsidRPr="00736FE9" w:rsidR="006847E0" w:rsidP="006847E0" w:rsidRDefault="006847E0" w14:paraId="21858A81" w14:textId="77777777">
      <w:pPr>
        <w:spacing w:line="240" w:lineRule="atLeast"/>
        <w:rPr>
          <w:szCs w:val="18"/>
          <w:lang w:val="nl-NL" w:eastAsia="nl-NL"/>
        </w:rPr>
      </w:pPr>
      <w:r w:rsidRPr="00736FE9">
        <w:rPr>
          <w:szCs w:val="18"/>
          <w:lang w:val="nl-NL" w:eastAsia="nl-NL"/>
        </w:rPr>
        <w:t xml:space="preserve">Het is aan een volgend kabinet om keuzes te maken over het stelsel en de financiering van de aanvullende seksuele gezondheidszorg. Op dit moment bereidt VWS deze besluitvorming voor. De staatssecretaris van Volksgezondheid, Welzijn en Sport en de minister voor Medische Zorg verwachten dat de besluitvorming eind van dit jaar gereed kan zijn, waarbij zij uiteraard een slag om de arm moeten houden vanwege de vorming van het nieuwe kabinet. </w:t>
      </w:r>
    </w:p>
    <w:p w:rsidRPr="00736FE9" w:rsidR="006847E0" w:rsidP="00541755" w:rsidRDefault="006847E0" w14:paraId="11E88D68" w14:textId="77777777">
      <w:pPr>
        <w:rPr>
          <w:szCs w:val="18"/>
          <w:lang w:val="nl-NL"/>
        </w:rPr>
      </w:pPr>
    </w:p>
    <w:p w:rsidRPr="00736FE9" w:rsidR="00541755" w:rsidP="00541755" w:rsidRDefault="00541755" w14:paraId="53909CB4" w14:textId="77777777">
      <w:pPr>
        <w:rPr>
          <w:szCs w:val="18"/>
          <w:lang w:val="nl-NL"/>
        </w:rPr>
      </w:pPr>
      <w:r w:rsidRPr="00736FE9">
        <w:rPr>
          <w:szCs w:val="18"/>
          <w:lang w:val="nl-NL"/>
        </w:rPr>
        <w:t>Vraag 39</w:t>
      </w:r>
      <w:r w:rsidRPr="00736FE9">
        <w:rPr>
          <w:szCs w:val="18"/>
          <w:lang w:val="nl-NL"/>
        </w:rPr>
        <w:tab/>
      </w:r>
    </w:p>
    <w:p w:rsidRPr="00736FE9" w:rsidR="00541755" w:rsidP="00541755" w:rsidRDefault="00541755" w14:paraId="275637EF" w14:textId="77777777">
      <w:pPr>
        <w:rPr>
          <w:szCs w:val="18"/>
          <w:lang w:val="nl-NL"/>
        </w:rPr>
      </w:pPr>
      <w:r w:rsidRPr="00736FE9">
        <w:rPr>
          <w:szCs w:val="18"/>
          <w:lang w:val="nl-NL"/>
        </w:rPr>
        <w:t>Wat was de verwachting voor het aantal griep- en pneumokokkenvaccinaties en wat zijn de uiteindelijke cijfers? Wat kan de lagere opkomst verklaren?</w:t>
      </w:r>
      <w:r w:rsidRPr="00736FE9">
        <w:rPr>
          <w:szCs w:val="18"/>
          <w:lang w:val="nl-NL"/>
        </w:rPr>
        <w:tab/>
      </w:r>
    </w:p>
    <w:p w:rsidRPr="00736FE9" w:rsidR="00541755" w:rsidP="00541755" w:rsidRDefault="00541755" w14:paraId="7538101D" w14:textId="6DD88AEA">
      <w:pPr>
        <w:rPr>
          <w:szCs w:val="18"/>
          <w:lang w:val="nl-NL"/>
        </w:rPr>
      </w:pPr>
      <w:r w:rsidRPr="00736FE9">
        <w:rPr>
          <w:szCs w:val="18"/>
          <w:lang w:val="nl-NL"/>
        </w:rPr>
        <w:t>Antwoord:</w:t>
      </w:r>
    </w:p>
    <w:p w:rsidRPr="00736FE9" w:rsidR="006847E0" w:rsidP="006847E0" w:rsidRDefault="006847E0" w14:paraId="251AD09F" w14:textId="77777777">
      <w:pPr>
        <w:spacing w:line="240" w:lineRule="atLeast"/>
        <w:rPr>
          <w:szCs w:val="18"/>
          <w:lang w:val="nl-NL" w:eastAsia="nl-NL"/>
        </w:rPr>
      </w:pPr>
      <w:r w:rsidRPr="00736FE9">
        <w:rPr>
          <w:szCs w:val="18"/>
          <w:lang w:val="nl-NL" w:eastAsia="nl-NL"/>
        </w:rPr>
        <w:t xml:space="preserve">De vaccinatiegraadcijfers van de griep- en pneumokokkenvaccinatie voor 2023 zijn nog niet bekend. Deze komen naar verwachting in september beschikbaar. Er is wel informatie over het aantal beschikbare griep- en pneumokokkenvaccins. Voor het jaar 2023 zijn er 4,3 miljoen griepvaccins aangekocht. Daarmee kon zo’n 65% van de doelgroep worden gevaccineerd. Voor 2023 zijn er 730.000 pneumokokkenvaccins aangekocht. Daarmee, plus de pneumokokkenvaccins die nog over waren uit het voorgaande jaar, kon zo’n 90% van de doelgroep worden gevaccineerd. </w:t>
      </w:r>
    </w:p>
    <w:p w:rsidRPr="00736FE9" w:rsidR="006847E0" w:rsidP="006847E0" w:rsidRDefault="006847E0" w14:paraId="10C219CA" w14:textId="77777777">
      <w:pPr>
        <w:spacing w:line="240" w:lineRule="atLeast"/>
        <w:rPr>
          <w:szCs w:val="18"/>
          <w:lang w:val="nl-NL" w:eastAsia="nl-NL"/>
        </w:rPr>
      </w:pPr>
      <w:r w:rsidRPr="00736FE9">
        <w:rPr>
          <w:szCs w:val="18"/>
          <w:lang w:val="nl-NL" w:eastAsia="nl-NL"/>
        </w:rPr>
        <w:t xml:space="preserve">Waar rekening mee moet worden gehouden is dat er altijd zo wordt ingekocht (en daarop begroot) dat er voldoende vaccins voor de doelgroep beschikbaar zijn. Dit betekent ook dat er in de praktijk altijd minder vaccins worden toegediend, dan dat er worden ingekocht. </w:t>
      </w:r>
    </w:p>
    <w:p w:rsidRPr="00736FE9" w:rsidR="006847E0" w:rsidP="00541755" w:rsidRDefault="006847E0" w14:paraId="3BBB8CF1" w14:textId="77777777">
      <w:pPr>
        <w:rPr>
          <w:szCs w:val="18"/>
          <w:lang w:val="nl-NL"/>
        </w:rPr>
      </w:pPr>
    </w:p>
    <w:p w:rsidRPr="00736FE9" w:rsidR="00541755" w:rsidP="00541755" w:rsidRDefault="00541755" w14:paraId="42F56F20" w14:textId="77777777">
      <w:pPr>
        <w:rPr>
          <w:szCs w:val="18"/>
          <w:lang w:val="nl-NL"/>
        </w:rPr>
      </w:pPr>
      <w:r w:rsidRPr="00736FE9">
        <w:rPr>
          <w:szCs w:val="18"/>
          <w:lang w:val="nl-NL"/>
        </w:rPr>
        <w:t>Vraag 40</w:t>
      </w:r>
      <w:r w:rsidRPr="00736FE9">
        <w:rPr>
          <w:szCs w:val="18"/>
          <w:lang w:val="nl-NL"/>
        </w:rPr>
        <w:tab/>
      </w:r>
    </w:p>
    <w:p w:rsidR="00DF44D2" w:rsidP="00541755" w:rsidRDefault="00541755" w14:paraId="208CA644" w14:textId="31CA3CF4">
      <w:pPr>
        <w:rPr>
          <w:szCs w:val="18"/>
          <w:lang w:val="nl-NL"/>
        </w:rPr>
      </w:pPr>
      <w:r w:rsidRPr="00736FE9">
        <w:rPr>
          <w:szCs w:val="18"/>
          <w:lang w:val="nl-NL"/>
        </w:rPr>
        <w:t>Welke verklaring ligt ten grondslag aan de reeds jarenlange daling van deelname aan bevolkingsonderzoeken?</w:t>
      </w:r>
      <w:r w:rsidRPr="00736FE9">
        <w:rPr>
          <w:szCs w:val="18"/>
          <w:lang w:val="nl-NL"/>
        </w:rPr>
        <w:tab/>
      </w:r>
    </w:p>
    <w:p w:rsidRPr="00736FE9" w:rsidR="00541755" w:rsidP="00541755" w:rsidRDefault="00541755" w14:paraId="02CF29F1" w14:textId="632BC0B4">
      <w:pPr>
        <w:rPr>
          <w:szCs w:val="18"/>
          <w:lang w:val="nl-NL"/>
        </w:rPr>
      </w:pPr>
      <w:r w:rsidRPr="00736FE9">
        <w:rPr>
          <w:szCs w:val="18"/>
          <w:lang w:val="nl-NL"/>
        </w:rPr>
        <w:t>Antwoord:</w:t>
      </w:r>
    </w:p>
    <w:p w:rsidRPr="00736FE9" w:rsidR="006847E0" w:rsidP="006847E0" w:rsidRDefault="006847E0" w14:paraId="0F9754BC" w14:textId="77777777">
      <w:pPr>
        <w:spacing w:line="240" w:lineRule="atLeast"/>
        <w:rPr>
          <w:szCs w:val="18"/>
          <w:lang w:val="nl-NL" w:eastAsia="nl-NL"/>
        </w:rPr>
      </w:pPr>
      <w:r w:rsidRPr="00736FE9">
        <w:rPr>
          <w:szCs w:val="18"/>
          <w:lang w:val="nl-NL" w:eastAsia="nl-NL"/>
        </w:rPr>
        <w:t xml:space="preserve">Er zijn meerdere factoren die ten grondslag liggen aan de afweging van mensen om niet deel te nemen aan een bevolkingsonderzoek. De deelname varieert bijvoorbeeld naar leeftijd en geslacht, daarnaast is de deelname lager bij bevolkingsgroepen met een lage sociaaleconomische status en spelen factoren als toegankelijkheid en vertrouwen een rol. </w:t>
      </w:r>
    </w:p>
    <w:p w:rsidRPr="00736FE9" w:rsidR="006847E0" w:rsidP="006847E0" w:rsidRDefault="006847E0" w14:paraId="3B9A5A08" w14:textId="77777777">
      <w:pPr>
        <w:spacing w:line="240" w:lineRule="atLeast"/>
        <w:rPr>
          <w:szCs w:val="18"/>
          <w:lang w:val="nl-NL" w:eastAsia="nl-NL"/>
        </w:rPr>
      </w:pPr>
      <w:r w:rsidRPr="00736FE9">
        <w:rPr>
          <w:szCs w:val="18"/>
          <w:lang w:val="nl-NL" w:eastAsia="nl-NL"/>
        </w:rPr>
        <w:t xml:space="preserve">Om meer inzicht te krijgen in waarom de deelname steeds verder daalt, is het RIVM op verzoek van de minister voor Medische Zorg hier een onderzoek naar gestart. Uw Kamer is reeds toegezegd dat ze in 2024 over de resultaten van dit onderzoek zal worden geïnformeerd. </w:t>
      </w:r>
    </w:p>
    <w:p w:rsidRPr="00736FE9" w:rsidR="006847E0" w:rsidP="00541755" w:rsidRDefault="006847E0" w14:paraId="2091AC9A" w14:textId="77777777">
      <w:pPr>
        <w:rPr>
          <w:szCs w:val="18"/>
          <w:lang w:val="nl-NL"/>
        </w:rPr>
      </w:pPr>
    </w:p>
    <w:p w:rsidRPr="00736FE9" w:rsidR="00541755" w:rsidP="00541755" w:rsidRDefault="00541755" w14:paraId="0ACFB811" w14:textId="77777777">
      <w:pPr>
        <w:rPr>
          <w:szCs w:val="18"/>
          <w:lang w:val="nl-NL"/>
        </w:rPr>
      </w:pPr>
      <w:r w:rsidRPr="00736FE9">
        <w:rPr>
          <w:szCs w:val="18"/>
          <w:lang w:val="nl-NL"/>
        </w:rPr>
        <w:lastRenderedPageBreak/>
        <w:t>Vraag 41</w:t>
      </w:r>
      <w:r w:rsidRPr="00736FE9">
        <w:rPr>
          <w:szCs w:val="18"/>
          <w:lang w:val="nl-NL"/>
        </w:rPr>
        <w:tab/>
      </w:r>
    </w:p>
    <w:p w:rsidRPr="00736FE9" w:rsidR="00541755" w:rsidP="00541755" w:rsidRDefault="00541755" w14:paraId="533E303C" w14:textId="77777777">
      <w:pPr>
        <w:rPr>
          <w:szCs w:val="18"/>
          <w:lang w:val="nl-NL"/>
        </w:rPr>
      </w:pPr>
      <w:r w:rsidRPr="00736FE9">
        <w:rPr>
          <w:szCs w:val="18"/>
          <w:lang w:val="nl-NL"/>
        </w:rPr>
        <w:t>Hoeveel ziekenhuizen krijgen een beschikbaarheidsbijdrage acute zorg? Kunt u een overzicht van de afgelopen tien jaar geven?</w:t>
      </w:r>
      <w:r w:rsidRPr="00736FE9">
        <w:rPr>
          <w:szCs w:val="18"/>
          <w:lang w:val="nl-NL"/>
        </w:rPr>
        <w:tab/>
      </w:r>
    </w:p>
    <w:p w:rsidRPr="00736FE9" w:rsidR="00541755" w:rsidP="00541755" w:rsidRDefault="00541755" w14:paraId="6088AA56" w14:textId="5DD51973">
      <w:pPr>
        <w:rPr>
          <w:szCs w:val="18"/>
          <w:lang w:val="nl-NL"/>
        </w:rPr>
      </w:pPr>
      <w:r w:rsidRPr="00736FE9">
        <w:rPr>
          <w:szCs w:val="18"/>
          <w:lang w:val="nl-NL"/>
        </w:rPr>
        <w:t>Antwoord:</w:t>
      </w:r>
    </w:p>
    <w:p w:rsidRPr="00736FE9" w:rsidR="006847E0" w:rsidP="006847E0" w:rsidRDefault="006847E0" w14:paraId="73F5FF7A" w14:textId="77777777">
      <w:pPr>
        <w:spacing w:line="240" w:lineRule="atLeast"/>
        <w:rPr>
          <w:szCs w:val="18"/>
          <w:lang w:val="nl-NL" w:eastAsia="nl-NL"/>
        </w:rPr>
      </w:pPr>
      <w:r w:rsidRPr="00736FE9">
        <w:rPr>
          <w:szCs w:val="18"/>
          <w:lang w:val="nl-NL" w:eastAsia="nl-NL"/>
        </w:rPr>
        <w:t>De beschikbaarheidbijdrage acute zorg, niet te verwarren met de beschikbaarheidbijdrage voor de SEH’s en acute verloskunde, is bestemd voor de bureaus die de regionale overleggen acute zorgketen (ROAZ-en) ondersteunen.  Uit deze middelen wordt ook inzicht in zorgcapaciteit en, zo nodig, patiëntenspreiding bekostigd. De bureaus zijn organisatorisch ondergebracht bij de 11 traumacentra. De traumacentra in deze periode zijn de acht academische ziekenhuizen, MST in Enschede, Isala in Zwolle en Elisabeth-TweeSteden ziekenhuis in Tilburg.</w:t>
      </w:r>
    </w:p>
    <w:p w:rsidRPr="00736FE9" w:rsidR="006847E0" w:rsidP="006847E0" w:rsidRDefault="006847E0" w14:paraId="3F56DE43" w14:textId="77777777">
      <w:pPr>
        <w:spacing w:line="240" w:lineRule="atLeast"/>
        <w:rPr>
          <w:szCs w:val="18"/>
          <w:lang w:val="nl-NL" w:eastAsia="nl-NL"/>
        </w:rPr>
      </w:pPr>
      <w:r w:rsidRPr="00736FE9">
        <w:rPr>
          <w:szCs w:val="18"/>
          <w:lang w:val="nl-NL" w:eastAsia="nl-NL"/>
        </w:rPr>
        <w:t>In de periode 2013-2023 hebben enkel deze 11 traumacentra jaarlijks deze beschikbaarheidbijdrage ontvangen voor de ondersteuning van de ROAZ-en.</w:t>
      </w:r>
    </w:p>
    <w:p w:rsidR="006847E0" w:rsidP="00541755" w:rsidRDefault="006847E0" w14:paraId="469F9A79" w14:textId="77777777">
      <w:pPr>
        <w:rPr>
          <w:szCs w:val="18"/>
          <w:lang w:val="nl-NL"/>
        </w:rPr>
      </w:pPr>
    </w:p>
    <w:p w:rsidRPr="00736FE9" w:rsidR="00541755" w:rsidP="00541755" w:rsidRDefault="00541755" w14:paraId="479DAEBA" w14:textId="77777777">
      <w:pPr>
        <w:rPr>
          <w:szCs w:val="18"/>
          <w:lang w:val="nl-NL"/>
        </w:rPr>
      </w:pPr>
      <w:r w:rsidRPr="00A20B98">
        <w:rPr>
          <w:szCs w:val="18"/>
          <w:lang w:val="nl-NL"/>
        </w:rPr>
        <w:t>Vraag 42</w:t>
      </w:r>
      <w:r w:rsidRPr="00736FE9">
        <w:rPr>
          <w:szCs w:val="18"/>
          <w:lang w:val="nl-NL"/>
        </w:rPr>
        <w:tab/>
      </w:r>
    </w:p>
    <w:p w:rsidRPr="00736FE9" w:rsidR="00541755" w:rsidP="00541755" w:rsidRDefault="00541755" w14:paraId="7D19C45C" w14:textId="77777777">
      <w:pPr>
        <w:rPr>
          <w:szCs w:val="18"/>
          <w:lang w:val="nl-NL"/>
        </w:rPr>
      </w:pPr>
      <w:r w:rsidRPr="00736FE9">
        <w:rPr>
          <w:szCs w:val="18"/>
          <w:lang w:val="nl-NL"/>
        </w:rPr>
        <w:t>Hoeveel is er door het demissionaire kabinet geïnvesteerd of bezuinigd op geestelijke gezondheidszorg (ggz)? Hoeveel is dit als je het afzet tegen de groeiende ggz-vraag en -gebruik? Hoeveel is er de afgelopen tien jaar geïnvesteerd of bezuinigd op ggz? Kunt u hier een overzicht van geven? Hoeveel is dit als je het afzet tegen de groeiende ggz-vraag en -gebruik?</w:t>
      </w:r>
      <w:r w:rsidRPr="00736FE9">
        <w:rPr>
          <w:szCs w:val="18"/>
          <w:lang w:val="nl-NL"/>
        </w:rPr>
        <w:tab/>
      </w:r>
    </w:p>
    <w:p w:rsidRPr="004F2205" w:rsidR="004F2205" w:rsidP="004F2205" w:rsidRDefault="00541755" w14:paraId="0FE49994" w14:textId="6ACD66B5">
      <w:pPr>
        <w:rPr>
          <w:szCs w:val="18"/>
          <w:lang w:val="nl-NL"/>
        </w:rPr>
      </w:pPr>
      <w:r w:rsidRPr="00736FE9">
        <w:rPr>
          <w:szCs w:val="18"/>
          <w:lang w:val="nl-NL"/>
        </w:rPr>
        <w:t>Antwoord:</w:t>
      </w:r>
    </w:p>
    <w:p w:rsidRPr="004F2205" w:rsidR="004F2205" w:rsidP="004F2205" w:rsidRDefault="004F2205" w14:paraId="0E47CFC8" w14:textId="64EA2749">
      <w:pPr>
        <w:rPr>
          <w:lang w:val="nl-NL"/>
        </w:rPr>
      </w:pPr>
      <w:r w:rsidRPr="004F2205">
        <w:rPr>
          <w:lang w:val="nl-NL"/>
        </w:rPr>
        <w:t xml:space="preserve">De afgelopen jaren zijn de totale uitgaven vanuit de Zvw en Wlz aan ggz substantieel gestegen, zie ook de tabel die hieronder is opgenomen. In 2013 waren de uitgaven aan ggz nog € 5,6 miljard. Dit is gestegen naar € 7,1 miljard in 2023. De uitgaven zijn gestegen vanwege een stijging van het zorggebruik en loon- en prijsontwikkeling. </w:t>
      </w:r>
    </w:p>
    <w:tbl>
      <w:tblPr>
        <w:tblW w:w="10348" w:type="dxa"/>
        <w:tblLayout w:type="fixed"/>
        <w:tblCellMar>
          <w:left w:w="70" w:type="dxa"/>
          <w:right w:w="70" w:type="dxa"/>
        </w:tblCellMar>
        <w:tblLook w:val="04A0" w:firstRow="1" w:lastRow="0" w:firstColumn="1" w:lastColumn="0" w:noHBand="0" w:noVBand="1"/>
      </w:tblPr>
      <w:tblGrid>
        <w:gridCol w:w="2127"/>
        <w:gridCol w:w="739"/>
        <w:gridCol w:w="739"/>
        <w:gridCol w:w="739"/>
        <w:gridCol w:w="739"/>
        <w:gridCol w:w="739"/>
        <w:gridCol w:w="739"/>
        <w:gridCol w:w="810"/>
        <w:gridCol w:w="739"/>
        <w:gridCol w:w="739"/>
        <w:gridCol w:w="739"/>
        <w:gridCol w:w="760"/>
      </w:tblGrid>
      <w:tr w:rsidRPr="00D16133" w:rsidR="004F2205" w:rsidTr="006A435E" w14:paraId="78E4BD51" w14:textId="77777777">
        <w:trPr>
          <w:trHeight w:val="200"/>
        </w:trPr>
        <w:tc>
          <w:tcPr>
            <w:tcW w:w="10348" w:type="dxa"/>
            <w:gridSpan w:val="12"/>
            <w:tcBorders>
              <w:top w:val="nil"/>
              <w:left w:val="nil"/>
              <w:bottom w:val="nil"/>
              <w:right w:val="nil"/>
            </w:tcBorders>
            <w:shd w:val="clear" w:color="000000" w:fill="000000"/>
            <w:vAlign w:val="center"/>
            <w:hideMark/>
          </w:tcPr>
          <w:p w:rsidRPr="004F2205" w:rsidR="004F2205" w:rsidP="006A435E" w:rsidRDefault="004F2205" w14:paraId="73FAD5B0" w14:textId="77777777">
            <w:pPr>
              <w:spacing w:line="240" w:lineRule="auto"/>
              <w:rPr>
                <w:rFonts w:cs="Calibri"/>
                <w:b/>
                <w:bCs/>
                <w:color w:val="FFFFFF"/>
                <w:sz w:val="14"/>
                <w:szCs w:val="14"/>
                <w:lang w:val="nl-NL"/>
              </w:rPr>
            </w:pPr>
            <w:r w:rsidRPr="004F2205">
              <w:rPr>
                <w:rFonts w:cs="Calibri"/>
                <w:b/>
                <w:bCs/>
                <w:color w:val="FFFFFF"/>
                <w:sz w:val="14"/>
                <w:szCs w:val="14"/>
                <w:lang w:val="nl-NL"/>
              </w:rPr>
              <w:t>Ontwikkeling uitgaven ggz 2013-2023 (Bedragen x 1 miljoen)</w:t>
            </w:r>
          </w:p>
        </w:tc>
      </w:tr>
      <w:tr w:rsidRPr="00DC21F1" w:rsidR="004F2205" w:rsidTr="006A435E" w14:paraId="5CE626E5" w14:textId="77777777">
        <w:trPr>
          <w:trHeight w:val="210"/>
        </w:trPr>
        <w:tc>
          <w:tcPr>
            <w:tcW w:w="2127" w:type="dxa"/>
            <w:tcBorders>
              <w:top w:val="nil"/>
              <w:left w:val="nil"/>
              <w:bottom w:val="single" w:color="auto" w:sz="8" w:space="0"/>
              <w:right w:val="nil"/>
            </w:tcBorders>
            <w:shd w:val="clear" w:color="000000" w:fill="DCE6F1"/>
            <w:noWrap/>
            <w:vAlign w:val="center"/>
            <w:hideMark/>
          </w:tcPr>
          <w:p w:rsidRPr="004F2205" w:rsidR="004F2205" w:rsidP="006A435E" w:rsidRDefault="004F2205" w14:paraId="7A3FBA58" w14:textId="77777777">
            <w:pPr>
              <w:spacing w:line="240" w:lineRule="auto"/>
              <w:rPr>
                <w:rFonts w:cs="Calibri"/>
                <w:color w:val="000000"/>
                <w:sz w:val="14"/>
                <w:szCs w:val="14"/>
                <w:lang w:val="nl-NL"/>
              </w:rPr>
            </w:pPr>
            <w:r w:rsidRPr="004F2205">
              <w:rPr>
                <w:rFonts w:cs="Calibri"/>
                <w:color w:val="000000"/>
                <w:sz w:val="14"/>
                <w:szCs w:val="14"/>
                <w:lang w:val="nl-NL"/>
              </w:rPr>
              <w:t> </w:t>
            </w:r>
          </w:p>
        </w:tc>
        <w:tc>
          <w:tcPr>
            <w:tcW w:w="739" w:type="dxa"/>
            <w:tcBorders>
              <w:top w:val="nil"/>
              <w:left w:val="nil"/>
              <w:bottom w:val="single" w:color="auto" w:sz="8" w:space="0"/>
              <w:right w:val="nil"/>
            </w:tcBorders>
            <w:shd w:val="clear" w:color="000000" w:fill="DCE6F1"/>
            <w:noWrap/>
            <w:vAlign w:val="center"/>
            <w:hideMark/>
          </w:tcPr>
          <w:p w:rsidRPr="002D7BD9" w:rsidR="004F2205" w:rsidP="006A435E" w:rsidRDefault="004F2205" w14:paraId="79DCADCA" w14:textId="77777777">
            <w:pPr>
              <w:spacing w:line="240" w:lineRule="auto"/>
              <w:jc w:val="right"/>
              <w:rPr>
                <w:rFonts w:cs="Calibri"/>
                <w:color w:val="000000"/>
                <w:sz w:val="14"/>
                <w:szCs w:val="14"/>
              </w:rPr>
            </w:pPr>
            <w:r w:rsidRPr="002D7BD9">
              <w:rPr>
                <w:rFonts w:cs="Calibri"/>
                <w:color w:val="000000"/>
                <w:sz w:val="14"/>
                <w:szCs w:val="14"/>
              </w:rPr>
              <w:t>2013</w:t>
            </w:r>
          </w:p>
        </w:tc>
        <w:tc>
          <w:tcPr>
            <w:tcW w:w="739" w:type="dxa"/>
            <w:tcBorders>
              <w:top w:val="nil"/>
              <w:left w:val="nil"/>
              <w:bottom w:val="single" w:color="auto" w:sz="8" w:space="0"/>
              <w:right w:val="nil"/>
            </w:tcBorders>
            <w:shd w:val="clear" w:color="000000" w:fill="DCE6F1"/>
            <w:noWrap/>
            <w:vAlign w:val="center"/>
            <w:hideMark/>
          </w:tcPr>
          <w:p w:rsidRPr="002D7BD9" w:rsidR="004F2205" w:rsidP="006A435E" w:rsidRDefault="004F2205" w14:paraId="220406E9" w14:textId="77777777">
            <w:pPr>
              <w:spacing w:line="240" w:lineRule="auto"/>
              <w:jc w:val="right"/>
              <w:rPr>
                <w:rFonts w:cs="Calibri"/>
                <w:color w:val="000000"/>
                <w:sz w:val="14"/>
                <w:szCs w:val="14"/>
              </w:rPr>
            </w:pPr>
            <w:r w:rsidRPr="002D7BD9">
              <w:rPr>
                <w:rFonts w:cs="Calibri"/>
                <w:color w:val="000000"/>
                <w:sz w:val="14"/>
                <w:szCs w:val="14"/>
              </w:rPr>
              <w:t>2014</w:t>
            </w:r>
          </w:p>
        </w:tc>
        <w:tc>
          <w:tcPr>
            <w:tcW w:w="739" w:type="dxa"/>
            <w:tcBorders>
              <w:top w:val="nil"/>
              <w:left w:val="nil"/>
              <w:bottom w:val="single" w:color="auto" w:sz="8" w:space="0"/>
              <w:right w:val="nil"/>
            </w:tcBorders>
            <w:shd w:val="clear" w:color="000000" w:fill="DCE6F1"/>
            <w:noWrap/>
            <w:vAlign w:val="center"/>
            <w:hideMark/>
          </w:tcPr>
          <w:p w:rsidRPr="002D7BD9" w:rsidR="004F2205" w:rsidP="006A435E" w:rsidRDefault="004F2205" w14:paraId="0F89DB1C" w14:textId="77777777">
            <w:pPr>
              <w:spacing w:line="240" w:lineRule="auto"/>
              <w:jc w:val="right"/>
              <w:rPr>
                <w:rFonts w:cs="Calibri"/>
                <w:color w:val="000000"/>
                <w:sz w:val="14"/>
                <w:szCs w:val="14"/>
              </w:rPr>
            </w:pPr>
            <w:r w:rsidRPr="002D7BD9">
              <w:rPr>
                <w:rFonts w:cs="Calibri"/>
                <w:color w:val="000000"/>
                <w:sz w:val="14"/>
                <w:szCs w:val="14"/>
              </w:rPr>
              <w:t>2015</w:t>
            </w:r>
            <w:r>
              <w:rPr>
                <w:rFonts w:cs="Calibri"/>
                <w:color w:val="000000"/>
                <w:sz w:val="14"/>
                <w:szCs w:val="14"/>
              </w:rPr>
              <w:t>*</w:t>
            </w:r>
          </w:p>
        </w:tc>
        <w:tc>
          <w:tcPr>
            <w:tcW w:w="739" w:type="dxa"/>
            <w:tcBorders>
              <w:top w:val="nil"/>
              <w:left w:val="nil"/>
              <w:bottom w:val="single" w:color="auto" w:sz="8" w:space="0"/>
              <w:right w:val="nil"/>
            </w:tcBorders>
            <w:shd w:val="clear" w:color="000000" w:fill="DCE6F1"/>
            <w:noWrap/>
            <w:vAlign w:val="center"/>
            <w:hideMark/>
          </w:tcPr>
          <w:p w:rsidRPr="002D7BD9" w:rsidR="004F2205" w:rsidP="006A435E" w:rsidRDefault="004F2205" w14:paraId="36A77912" w14:textId="77777777">
            <w:pPr>
              <w:spacing w:line="240" w:lineRule="auto"/>
              <w:jc w:val="right"/>
              <w:rPr>
                <w:rFonts w:cs="Calibri"/>
                <w:color w:val="000000"/>
                <w:sz w:val="14"/>
                <w:szCs w:val="14"/>
              </w:rPr>
            </w:pPr>
            <w:r w:rsidRPr="002D7BD9">
              <w:rPr>
                <w:rFonts w:cs="Calibri"/>
                <w:color w:val="000000"/>
                <w:sz w:val="14"/>
                <w:szCs w:val="14"/>
              </w:rPr>
              <w:t>2016</w:t>
            </w:r>
          </w:p>
        </w:tc>
        <w:tc>
          <w:tcPr>
            <w:tcW w:w="739" w:type="dxa"/>
            <w:tcBorders>
              <w:top w:val="nil"/>
              <w:left w:val="nil"/>
              <w:bottom w:val="single" w:color="auto" w:sz="8" w:space="0"/>
              <w:right w:val="nil"/>
            </w:tcBorders>
            <w:shd w:val="clear" w:color="000000" w:fill="DCE6F1"/>
            <w:noWrap/>
            <w:vAlign w:val="center"/>
            <w:hideMark/>
          </w:tcPr>
          <w:p w:rsidRPr="002D7BD9" w:rsidR="004F2205" w:rsidP="006A435E" w:rsidRDefault="004F2205" w14:paraId="51DC6E58" w14:textId="77777777">
            <w:pPr>
              <w:spacing w:line="240" w:lineRule="auto"/>
              <w:jc w:val="right"/>
              <w:rPr>
                <w:rFonts w:cs="Calibri"/>
                <w:color w:val="000000"/>
                <w:sz w:val="14"/>
                <w:szCs w:val="14"/>
              </w:rPr>
            </w:pPr>
            <w:r w:rsidRPr="002D7BD9">
              <w:rPr>
                <w:rFonts w:cs="Calibri"/>
                <w:color w:val="000000"/>
                <w:sz w:val="14"/>
                <w:szCs w:val="14"/>
              </w:rPr>
              <w:t>2017</w:t>
            </w:r>
          </w:p>
        </w:tc>
        <w:tc>
          <w:tcPr>
            <w:tcW w:w="739" w:type="dxa"/>
            <w:tcBorders>
              <w:top w:val="nil"/>
              <w:left w:val="nil"/>
              <w:bottom w:val="single" w:color="auto" w:sz="8" w:space="0"/>
              <w:right w:val="nil"/>
            </w:tcBorders>
            <w:shd w:val="clear" w:color="000000" w:fill="DCE6F1"/>
            <w:noWrap/>
            <w:vAlign w:val="center"/>
            <w:hideMark/>
          </w:tcPr>
          <w:p w:rsidRPr="002D7BD9" w:rsidR="004F2205" w:rsidP="006A435E" w:rsidRDefault="004F2205" w14:paraId="108218C3" w14:textId="77777777">
            <w:pPr>
              <w:spacing w:line="240" w:lineRule="auto"/>
              <w:jc w:val="right"/>
              <w:rPr>
                <w:rFonts w:cs="Calibri"/>
                <w:color w:val="000000"/>
                <w:sz w:val="14"/>
                <w:szCs w:val="14"/>
              </w:rPr>
            </w:pPr>
            <w:r w:rsidRPr="002D7BD9">
              <w:rPr>
                <w:rFonts w:cs="Calibri"/>
                <w:color w:val="000000"/>
                <w:sz w:val="14"/>
                <w:szCs w:val="14"/>
              </w:rPr>
              <w:t>2018</w:t>
            </w:r>
          </w:p>
        </w:tc>
        <w:tc>
          <w:tcPr>
            <w:tcW w:w="810" w:type="dxa"/>
            <w:tcBorders>
              <w:top w:val="nil"/>
              <w:left w:val="nil"/>
              <w:bottom w:val="single" w:color="auto" w:sz="8" w:space="0"/>
              <w:right w:val="nil"/>
            </w:tcBorders>
            <w:shd w:val="clear" w:color="000000" w:fill="DCE6F1"/>
            <w:noWrap/>
            <w:vAlign w:val="center"/>
            <w:hideMark/>
          </w:tcPr>
          <w:p w:rsidRPr="002D7BD9" w:rsidR="004F2205" w:rsidP="006A435E" w:rsidRDefault="004F2205" w14:paraId="69FCAECE" w14:textId="77777777">
            <w:pPr>
              <w:spacing w:line="240" w:lineRule="auto"/>
              <w:jc w:val="right"/>
              <w:rPr>
                <w:rFonts w:cs="Calibri"/>
                <w:color w:val="000000"/>
                <w:sz w:val="14"/>
                <w:szCs w:val="14"/>
              </w:rPr>
            </w:pPr>
            <w:r w:rsidRPr="002D7BD9">
              <w:rPr>
                <w:rFonts w:cs="Calibri"/>
                <w:color w:val="000000"/>
                <w:sz w:val="14"/>
                <w:szCs w:val="14"/>
              </w:rPr>
              <w:t>2019</w:t>
            </w:r>
          </w:p>
        </w:tc>
        <w:tc>
          <w:tcPr>
            <w:tcW w:w="739" w:type="dxa"/>
            <w:tcBorders>
              <w:top w:val="nil"/>
              <w:left w:val="nil"/>
              <w:bottom w:val="single" w:color="auto" w:sz="8" w:space="0"/>
              <w:right w:val="nil"/>
            </w:tcBorders>
            <w:shd w:val="clear" w:color="000000" w:fill="D9E1F2"/>
            <w:noWrap/>
            <w:vAlign w:val="center"/>
            <w:hideMark/>
          </w:tcPr>
          <w:p w:rsidRPr="002D7BD9" w:rsidR="004F2205" w:rsidP="006A435E" w:rsidRDefault="004F2205" w14:paraId="1DCAF6FF" w14:textId="77777777">
            <w:pPr>
              <w:spacing w:line="240" w:lineRule="auto"/>
              <w:jc w:val="right"/>
              <w:rPr>
                <w:rFonts w:cs="Calibri"/>
                <w:color w:val="000000"/>
                <w:sz w:val="14"/>
                <w:szCs w:val="14"/>
              </w:rPr>
            </w:pPr>
            <w:r w:rsidRPr="002D7BD9">
              <w:rPr>
                <w:rFonts w:cs="Calibri"/>
                <w:color w:val="000000"/>
                <w:sz w:val="14"/>
                <w:szCs w:val="14"/>
              </w:rPr>
              <w:t>2020</w:t>
            </w:r>
          </w:p>
        </w:tc>
        <w:tc>
          <w:tcPr>
            <w:tcW w:w="739" w:type="dxa"/>
            <w:tcBorders>
              <w:top w:val="nil"/>
              <w:left w:val="nil"/>
              <w:bottom w:val="single" w:color="auto" w:sz="8" w:space="0"/>
              <w:right w:val="nil"/>
            </w:tcBorders>
            <w:shd w:val="clear" w:color="000000" w:fill="D9E1F2"/>
            <w:noWrap/>
            <w:vAlign w:val="center"/>
            <w:hideMark/>
          </w:tcPr>
          <w:p w:rsidRPr="002D7BD9" w:rsidR="004F2205" w:rsidP="006A435E" w:rsidRDefault="004F2205" w14:paraId="0E72462B" w14:textId="77777777">
            <w:pPr>
              <w:spacing w:line="240" w:lineRule="auto"/>
              <w:jc w:val="right"/>
              <w:rPr>
                <w:rFonts w:cs="Calibri"/>
                <w:color w:val="000000"/>
                <w:sz w:val="14"/>
                <w:szCs w:val="14"/>
              </w:rPr>
            </w:pPr>
            <w:r w:rsidRPr="002D7BD9">
              <w:rPr>
                <w:rFonts w:cs="Calibri"/>
                <w:color w:val="000000"/>
                <w:sz w:val="14"/>
                <w:szCs w:val="14"/>
              </w:rPr>
              <w:t>2021</w:t>
            </w:r>
            <w:r>
              <w:rPr>
                <w:rFonts w:cs="Calibri"/>
                <w:color w:val="000000"/>
                <w:sz w:val="14"/>
                <w:szCs w:val="14"/>
              </w:rPr>
              <w:t>**</w:t>
            </w:r>
          </w:p>
        </w:tc>
        <w:tc>
          <w:tcPr>
            <w:tcW w:w="739" w:type="dxa"/>
            <w:tcBorders>
              <w:top w:val="nil"/>
              <w:left w:val="nil"/>
              <w:bottom w:val="single" w:color="auto" w:sz="8" w:space="0"/>
              <w:right w:val="nil"/>
            </w:tcBorders>
            <w:shd w:val="clear" w:color="000000" w:fill="DCE6F1"/>
            <w:noWrap/>
            <w:vAlign w:val="center"/>
            <w:hideMark/>
          </w:tcPr>
          <w:p w:rsidRPr="002D7BD9" w:rsidR="004F2205" w:rsidP="006A435E" w:rsidRDefault="004F2205" w14:paraId="50FA9592" w14:textId="77777777">
            <w:pPr>
              <w:spacing w:line="240" w:lineRule="auto"/>
              <w:jc w:val="right"/>
              <w:rPr>
                <w:rFonts w:cs="Calibri"/>
                <w:color w:val="000000"/>
                <w:sz w:val="14"/>
                <w:szCs w:val="14"/>
              </w:rPr>
            </w:pPr>
            <w:r w:rsidRPr="002D7BD9">
              <w:rPr>
                <w:rFonts w:cs="Calibri"/>
                <w:color w:val="000000"/>
                <w:sz w:val="14"/>
                <w:szCs w:val="14"/>
              </w:rPr>
              <w:t>2022</w:t>
            </w:r>
          </w:p>
        </w:tc>
        <w:tc>
          <w:tcPr>
            <w:tcW w:w="760" w:type="dxa"/>
            <w:tcBorders>
              <w:top w:val="nil"/>
              <w:left w:val="nil"/>
              <w:bottom w:val="single" w:color="auto" w:sz="8" w:space="0"/>
              <w:right w:val="nil"/>
            </w:tcBorders>
            <w:shd w:val="clear" w:color="000000" w:fill="DCE6F1"/>
            <w:noWrap/>
            <w:vAlign w:val="center"/>
            <w:hideMark/>
          </w:tcPr>
          <w:p w:rsidRPr="002D7BD9" w:rsidR="004F2205" w:rsidP="006A435E" w:rsidRDefault="004F2205" w14:paraId="3848D37D" w14:textId="77777777">
            <w:pPr>
              <w:spacing w:line="240" w:lineRule="auto"/>
              <w:jc w:val="right"/>
              <w:rPr>
                <w:rFonts w:cs="Calibri"/>
                <w:color w:val="000000"/>
                <w:sz w:val="14"/>
                <w:szCs w:val="14"/>
              </w:rPr>
            </w:pPr>
            <w:r w:rsidRPr="002D7BD9">
              <w:rPr>
                <w:rFonts w:cs="Calibri"/>
                <w:color w:val="000000"/>
                <w:sz w:val="14"/>
                <w:szCs w:val="14"/>
              </w:rPr>
              <w:t>2023</w:t>
            </w:r>
          </w:p>
        </w:tc>
      </w:tr>
      <w:tr w:rsidRPr="00DC21F1" w:rsidR="004F2205" w:rsidTr="006A435E" w14:paraId="0418C9C6" w14:textId="77777777">
        <w:trPr>
          <w:trHeight w:val="200"/>
        </w:trPr>
        <w:tc>
          <w:tcPr>
            <w:tcW w:w="2127" w:type="dxa"/>
            <w:tcBorders>
              <w:top w:val="nil"/>
              <w:left w:val="nil"/>
              <w:bottom w:val="nil"/>
              <w:right w:val="nil"/>
            </w:tcBorders>
            <w:shd w:val="clear" w:color="000000" w:fill="DCE6F1"/>
            <w:noWrap/>
            <w:vAlign w:val="center"/>
            <w:hideMark/>
          </w:tcPr>
          <w:p w:rsidRPr="002D7BD9" w:rsidR="004F2205" w:rsidP="006A435E" w:rsidRDefault="004F2205" w14:paraId="046EF9C9" w14:textId="77777777">
            <w:pPr>
              <w:spacing w:line="240" w:lineRule="auto"/>
              <w:rPr>
                <w:rFonts w:cs="Calibri"/>
                <w:b/>
                <w:bCs/>
                <w:color w:val="000000"/>
                <w:sz w:val="14"/>
                <w:szCs w:val="14"/>
              </w:rPr>
            </w:pPr>
            <w:r w:rsidRPr="002D7BD9">
              <w:rPr>
                <w:rFonts w:cs="Calibri"/>
                <w:b/>
                <w:bCs/>
                <w:color w:val="000000"/>
                <w:sz w:val="14"/>
                <w:szCs w:val="14"/>
              </w:rPr>
              <w:t>Totale uitgaven Zvw-ggz</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30713849" w14:textId="77777777">
            <w:pPr>
              <w:spacing w:line="240" w:lineRule="auto"/>
              <w:jc w:val="right"/>
              <w:rPr>
                <w:rFonts w:cs="Calibri"/>
                <w:b/>
                <w:bCs/>
                <w:color w:val="000000"/>
                <w:sz w:val="14"/>
                <w:szCs w:val="14"/>
              </w:rPr>
            </w:pPr>
            <w:r w:rsidRPr="002D7BD9">
              <w:rPr>
                <w:rFonts w:cs="Calibri"/>
                <w:b/>
                <w:bCs/>
                <w:color w:val="000000"/>
                <w:sz w:val="14"/>
                <w:szCs w:val="14"/>
              </w:rPr>
              <w:t>4.010,1</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02891F11" w14:textId="77777777">
            <w:pPr>
              <w:spacing w:line="240" w:lineRule="auto"/>
              <w:jc w:val="right"/>
              <w:rPr>
                <w:rFonts w:cs="Calibri"/>
                <w:b/>
                <w:bCs/>
                <w:color w:val="000000"/>
                <w:sz w:val="14"/>
                <w:szCs w:val="14"/>
              </w:rPr>
            </w:pPr>
            <w:r w:rsidRPr="002D7BD9">
              <w:rPr>
                <w:rFonts w:cs="Calibri"/>
                <w:b/>
                <w:bCs/>
                <w:color w:val="000000"/>
                <w:sz w:val="14"/>
                <w:szCs w:val="14"/>
              </w:rPr>
              <w:t>3.732,7</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61797AC8" w14:textId="77777777">
            <w:pPr>
              <w:spacing w:line="240" w:lineRule="auto"/>
              <w:jc w:val="right"/>
              <w:rPr>
                <w:rFonts w:cs="Calibri"/>
                <w:b/>
                <w:bCs/>
                <w:color w:val="000000"/>
                <w:sz w:val="14"/>
                <w:szCs w:val="14"/>
              </w:rPr>
            </w:pPr>
            <w:r w:rsidRPr="002D7BD9">
              <w:rPr>
                <w:rFonts w:cs="Calibri"/>
                <w:b/>
                <w:bCs/>
                <w:color w:val="000000"/>
                <w:sz w:val="14"/>
                <w:szCs w:val="14"/>
              </w:rPr>
              <w:t>3.257,1</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0C683FED" w14:textId="77777777">
            <w:pPr>
              <w:spacing w:line="240" w:lineRule="auto"/>
              <w:jc w:val="right"/>
              <w:rPr>
                <w:rFonts w:cs="Calibri"/>
                <w:b/>
                <w:bCs/>
                <w:color w:val="000000"/>
                <w:sz w:val="14"/>
                <w:szCs w:val="14"/>
              </w:rPr>
            </w:pPr>
            <w:r w:rsidRPr="002D7BD9">
              <w:rPr>
                <w:rFonts w:cs="Calibri"/>
                <w:b/>
                <w:bCs/>
                <w:color w:val="000000"/>
                <w:sz w:val="14"/>
                <w:szCs w:val="14"/>
              </w:rPr>
              <w:t>3.405,9</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1669157B" w14:textId="77777777">
            <w:pPr>
              <w:spacing w:line="240" w:lineRule="auto"/>
              <w:jc w:val="right"/>
              <w:rPr>
                <w:rFonts w:cs="Calibri"/>
                <w:b/>
                <w:bCs/>
                <w:color w:val="000000"/>
                <w:sz w:val="14"/>
                <w:szCs w:val="14"/>
              </w:rPr>
            </w:pPr>
            <w:r w:rsidRPr="002D7BD9">
              <w:rPr>
                <w:rFonts w:cs="Calibri"/>
                <w:b/>
                <w:bCs/>
                <w:color w:val="000000"/>
                <w:sz w:val="14"/>
                <w:szCs w:val="14"/>
              </w:rPr>
              <w:t>3.557,5</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5869D3DE" w14:textId="77777777">
            <w:pPr>
              <w:spacing w:line="240" w:lineRule="auto"/>
              <w:jc w:val="right"/>
              <w:rPr>
                <w:rFonts w:cs="Calibri"/>
                <w:b/>
                <w:bCs/>
                <w:color w:val="000000"/>
                <w:sz w:val="14"/>
                <w:szCs w:val="14"/>
              </w:rPr>
            </w:pPr>
            <w:r w:rsidRPr="002D7BD9">
              <w:rPr>
                <w:rFonts w:cs="Calibri"/>
                <w:b/>
                <w:bCs/>
                <w:color w:val="000000"/>
                <w:sz w:val="14"/>
                <w:szCs w:val="14"/>
              </w:rPr>
              <w:t>3.748,2</w:t>
            </w:r>
          </w:p>
        </w:tc>
        <w:tc>
          <w:tcPr>
            <w:tcW w:w="810" w:type="dxa"/>
            <w:tcBorders>
              <w:top w:val="nil"/>
              <w:left w:val="nil"/>
              <w:bottom w:val="nil"/>
              <w:right w:val="nil"/>
            </w:tcBorders>
            <w:shd w:val="clear" w:color="000000" w:fill="DCE6F1"/>
            <w:noWrap/>
            <w:vAlign w:val="center"/>
            <w:hideMark/>
          </w:tcPr>
          <w:p w:rsidRPr="002D7BD9" w:rsidR="004F2205" w:rsidP="006A435E" w:rsidRDefault="004F2205" w14:paraId="6EF1D0B9" w14:textId="77777777">
            <w:pPr>
              <w:spacing w:line="240" w:lineRule="auto"/>
              <w:jc w:val="right"/>
              <w:rPr>
                <w:rFonts w:cs="Calibri"/>
                <w:b/>
                <w:bCs/>
                <w:color w:val="000000"/>
                <w:sz w:val="14"/>
                <w:szCs w:val="14"/>
              </w:rPr>
            </w:pPr>
            <w:r w:rsidRPr="002D7BD9">
              <w:rPr>
                <w:rFonts w:cs="Calibri"/>
                <w:b/>
                <w:bCs/>
                <w:color w:val="000000"/>
                <w:sz w:val="14"/>
                <w:szCs w:val="14"/>
              </w:rPr>
              <w:t>3.976,0</w:t>
            </w:r>
          </w:p>
        </w:tc>
        <w:tc>
          <w:tcPr>
            <w:tcW w:w="739" w:type="dxa"/>
            <w:tcBorders>
              <w:top w:val="nil"/>
              <w:left w:val="nil"/>
              <w:bottom w:val="nil"/>
              <w:right w:val="nil"/>
            </w:tcBorders>
            <w:shd w:val="clear" w:color="000000" w:fill="D9E1F2"/>
            <w:noWrap/>
            <w:vAlign w:val="center"/>
            <w:hideMark/>
          </w:tcPr>
          <w:p w:rsidRPr="002D7BD9" w:rsidR="004F2205" w:rsidP="006A435E" w:rsidRDefault="004F2205" w14:paraId="4DE14AAF" w14:textId="77777777">
            <w:pPr>
              <w:spacing w:line="240" w:lineRule="auto"/>
              <w:jc w:val="right"/>
              <w:rPr>
                <w:rFonts w:cs="Calibri"/>
                <w:b/>
                <w:bCs/>
                <w:color w:val="000000"/>
                <w:sz w:val="14"/>
                <w:szCs w:val="14"/>
              </w:rPr>
            </w:pPr>
            <w:r w:rsidRPr="002D7BD9">
              <w:rPr>
                <w:rFonts w:cs="Calibri"/>
                <w:b/>
                <w:bCs/>
                <w:color w:val="000000"/>
                <w:sz w:val="14"/>
                <w:szCs w:val="14"/>
              </w:rPr>
              <w:t>4.335,9</w:t>
            </w:r>
          </w:p>
        </w:tc>
        <w:tc>
          <w:tcPr>
            <w:tcW w:w="739" w:type="dxa"/>
            <w:tcBorders>
              <w:top w:val="nil"/>
              <w:left w:val="nil"/>
              <w:bottom w:val="nil"/>
              <w:right w:val="nil"/>
            </w:tcBorders>
            <w:shd w:val="clear" w:color="000000" w:fill="D9E1F2"/>
            <w:noWrap/>
            <w:vAlign w:val="center"/>
            <w:hideMark/>
          </w:tcPr>
          <w:p w:rsidRPr="002D7BD9" w:rsidR="004F2205" w:rsidP="006A435E" w:rsidRDefault="004F2205" w14:paraId="56FAF09E" w14:textId="77777777">
            <w:pPr>
              <w:spacing w:line="240" w:lineRule="auto"/>
              <w:jc w:val="right"/>
              <w:rPr>
                <w:rFonts w:cs="Calibri"/>
                <w:b/>
                <w:bCs/>
                <w:color w:val="000000"/>
                <w:sz w:val="14"/>
                <w:szCs w:val="14"/>
              </w:rPr>
            </w:pPr>
            <w:r w:rsidRPr="002D7BD9">
              <w:rPr>
                <w:rFonts w:cs="Calibri"/>
                <w:b/>
                <w:bCs/>
                <w:color w:val="000000"/>
                <w:sz w:val="14"/>
                <w:szCs w:val="14"/>
              </w:rPr>
              <w:t>2.957,6</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73EDBD74" w14:textId="77777777">
            <w:pPr>
              <w:spacing w:line="240" w:lineRule="auto"/>
              <w:jc w:val="right"/>
              <w:rPr>
                <w:rFonts w:cs="Calibri"/>
                <w:b/>
                <w:bCs/>
                <w:color w:val="000000"/>
                <w:sz w:val="14"/>
                <w:szCs w:val="14"/>
              </w:rPr>
            </w:pPr>
            <w:r w:rsidRPr="002D7BD9">
              <w:rPr>
                <w:rFonts w:cs="Calibri"/>
                <w:b/>
                <w:bCs/>
                <w:color w:val="000000"/>
                <w:sz w:val="14"/>
                <w:szCs w:val="14"/>
              </w:rPr>
              <w:t>4.607,1</w:t>
            </w:r>
          </w:p>
        </w:tc>
        <w:tc>
          <w:tcPr>
            <w:tcW w:w="760" w:type="dxa"/>
            <w:tcBorders>
              <w:top w:val="nil"/>
              <w:left w:val="nil"/>
              <w:bottom w:val="nil"/>
              <w:right w:val="nil"/>
            </w:tcBorders>
            <w:shd w:val="clear" w:color="000000" w:fill="DCE6F1"/>
            <w:noWrap/>
            <w:vAlign w:val="center"/>
            <w:hideMark/>
          </w:tcPr>
          <w:p w:rsidRPr="002D7BD9" w:rsidR="004F2205" w:rsidP="006A435E" w:rsidRDefault="004F2205" w14:paraId="028A061A" w14:textId="77777777">
            <w:pPr>
              <w:spacing w:line="240" w:lineRule="auto"/>
              <w:jc w:val="right"/>
              <w:rPr>
                <w:rFonts w:cs="Calibri"/>
                <w:b/>
                <w:bCs/>
                <w:color w:val="000000"/>
                <w:sz w:val="14"/>
                <w:szCs w:val="14"/>
              </w:rPr>
            </w:pPr>
            <w:r w:rsidRPr="002D7BD9">
              <w:rPr>
                <w:rFonts w:cs="Calibri"/>
                <w:b/>
                <w:bCs/>
                <w:color w:val="000000"/>
                <w:sz w:val="14"/>
                <w:szCs w:val="14"/>
              </w:rPr>
              <w:t>5.022,9</w:t>
            </w:r>
          </w:p>
        </w:tc>
      </w:tr>
      <w:tr w:rsidRPr="00DC21F1" w:rsidR="004F2205" w:rsidTr="006A435E" w14:paraId="1872F7F5" w14:textId="77777777">
        <w:trPr>
          <w:trHeight w:val="200"/>
        </w:trPr>
        <w:tc>
          <w:tcPr>
            <w:tcW w:w="2127" w:type="dxa"/>
            <w:tcBorders>
              <w:top w:val="nil"/>
              <w:left w:val="nil"/>
              <w:bottom w:val="nil"/>
              <w:right w:val="nil"/>
            </w:tcBorders>
            <w:shd w:val="clear" w:color="000000" w:fill="DCE6F1"/>
            <w:noWrap/>
            <w:vAlign w:val="center"/>
            <w:hideMark/>
          </w:tcPr>
          <w:p w:rsidRPr="002D7BD9" w:rsidR="004F2205" w:rsidP="006A435E" w:rsidRDefault="004F2205" w14:paraId="4601587E" w14:textId="77777777">
            <w:pPr>
              <w:spacing w:line="240" w:lineRule="auto"/>
              <w:rPr>
                <w:rFonts w:cs="Calibri"/>
                <w:b/>
                <w:bCs/>
                <w:color w:val="000000"/>
                <w:sz w:val="14"/>
                <w:szCs w:val="14"/>
              </w:rPr>
            </w:pPr>
            <w:r w:rsidRPr="002D7BD9">
              <w:rPr>
                <w:rFonts w:cs="Calibri"/>
                <w:b/>
                <w:bCs/>
                <w:color w:val="000000"/>
                <w:sz w:val="14"/>
                <w:szCs w:val="14"/>
              </w:rPr>
              <w:t>Totale uitgaven Wlz-ggz</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3CACC703" w14:textId="77777777">
            <w:pPr>
              <w:spacing w:line="240" w:lineRule="auto"/>
              <w:jc w:val="right"/>
              <w:rPr>
                <w:rFonts w:cs="Calibri"/>
                <w:b/>
                <w:bCs/>
                <w:color w:val="000000"/>
                <w:sz w:val="14"/>
                <w:szCs w:val="14"/>
              </w:rPr>
            </w:pPr>
            <w:r w:rsidRPr="002D7BD9">
              <w:rPr>
                <w:rFonts w:cs="Calibri"/>
                <w:b/>
                <w:bCs/>
                <w:color w:val="000000"/>
                <w:sz w:val="14"/>
                <w:szCs w:val="14"/>
              </w:rPr>
              <w:t>1.578,7</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4B5B8233" w14:textId="77777777">
            <w:pPr>
              <w:spacing w:line="240" w:lineRule="auto"/>
              <w:jc w:val="right"/>
              <w:rPr>
                <w:rFonts w:cs="Calibri"/>
                <w:b/>
                <w:bCs/>
                <w:color w:val="000000"/>
                <w:sz w:val="14"/>
                <w:szCs w:val="14"/>
              </w:rPr>
            </w:pPr>
            <w:r w:rsidRPr="002D7BD9">
              <w:rPr>
                <w:rFonts w:cs="Calibri"/>
                <w:b/>
                <w:bCs/>
                <w:color w:val="000000"/>
                <w:sz w:val="14"/>
                <w:szCs w:val="14"/>
              </w:rPr>
              <w:t>1.602,6</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109EBCA4" w14:textId="77777777">
            <w:pPr>
              <w:spacing w:line="240" w:lineRule="auto"/>
              <w:jc w:val="right"/>
              <w:rPr>
                <w:rFonts w:cs="Calibri"/>
                <w:b/>
                <w:bCs/>
                <w:color w:val="000000"/>
                <w:sz w:val="14"/>
                <w:szCs w:val="14"/>
              </w:rPr>
            </w:pPr>
            <w:r w:rsidRPr="002D7BD9">
              <w:rPr>
                <w:rFonts w:cs="Calibri"/>
                <w:b/>
                <w:bCs/>
                <w:color w:val="000000"/>
                <w:sz w:val="14"/>
                <w:szCs w:val="14"/>
              </w:rPr>
              <w:t>616,9</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34B79873" w14:textId="77777777">
            <w:pPr>
              <w:spacing w:line="240" w:lineRule="auto"/>
              <w:jc w:val="right"/>
              <w:rPr>
                <w:rFonts w:cs="Calibri"/>
                <w:b/>
                <w:bCs/>
                <w:color w:val="000000"/>
                <w:sz w:val="14"/>
                <w:szCs w:val="14"/>
              </w:rPr>
            </w:pPr>
            <w:r w:rsidRPr="002D7BD9">
              <w:rPr>
                <w:rFonts w:cs="Calibri"/>
                <w:b/>
                <w:bCs/>
                <w:color w:val="000000"/>
                <w:sz w:val="14"/>
                <w:szCs w:val="14"/>
              </w:rPr>
              <w:t>532,1</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02604873" w14:textId="77777777">
            <w:pPr>
              <w:spacing w:line="240" w:lineRule="auto"/>
              <w:jc w:val="right"/>
              <w:rPr>
                <w:rFonts w:cs="Calibri"/>
                <w:b/>
                <w:bCs/>
                <w:color w:val="000000"/>
                <w:sz w:val="14"/>
                <w:szCs w:val="14"/>
              </w:rPr>
            </w:pPr>
            <w:r w:rsidRPr="002D7BD9">
              <w:rPr>
                <w:rFonts w:cs="Calibri"/>
                <w:b/>
                <w:bCs/>
                <w:color w:val="000000"/>
                <w:sz w:val="14"/>
                <w:szCs w:val="14"/>
              </w:rPr>
              <w:t>511,7</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42C820FE" w14:textId="77777777">
            <w:pPr>
              <w:spacing w:line="240" w:lineRule="auto"/>
              <w:jc w:val="right"/>
              <w:rPr>
                <w:rFonts w:cs="Calibri"/>
                <w:b/>
                <w:bCs/>
                <w:color w:val="000000"/>
                <w:sz w:val="14"/>
                <w:szCs w:val="14"/>
              </w:rPr>
            </w:pPr>
            <w:r w:rsidRPr="002D7BD9">
              <w:rPr>
                <w:rFonts w:cs="Calibri"/>
                <w:b/>
                <w:bCs/>
                <w:color w:val="000000"/>
                <w:sz w:val="14"/>
                <w:szCs w:val="14"/>
              </w:rPr>
              <w:t>447,4</w:t>
            </w:r>
          </w:p>
        </w:tc>
        <w:tc>
          <w:tcPr>
            <w:tcW w:w="810" w:type="dxa"/>
            <w:tcBorders>
              <w:top w:val="nil"/>
              <w:left w:val="nil"/>
              <w:bottom w:val="nil"/>
              <w:right w:val="nil"/>
            </w:tcBorders>
            <w:shd w:val="clear" w:color="000000" w:fill="DCE6F1"/>
            <w:noWrap/>
            <w:vAlign w:val="center"/>
            <w:hideMark/>
          </w:tcPr>
          <w:p w:rsidRPr="002D7BD9" w:rsidR="004F2205" w:rsidP="006A435E" w:rsidRDefault="004F2205" w14:paraId="12A6997A" w14:textId="77777777">
            <w:pPr>
              <w:spacing w:line="240" w:lineRule="auto"/>
              <w:jc w:val="right"/>
              <w:rPr>
                <w:rFonts w:cs="Calibri"/>
                <w:b/>
                <w:bCs/>
                <w:color w:val="000000"/>
                <w:sz w:val="14"/>
                <w:szCs w:val="14"/>
              </w:rPr>
            </w:pPr>
            <w:r w:rsidRPr="002D7BD9">
              <w:rPr>
                <w:rFonts w:cs="Calibri"/>
                <w:b/>
                <w:bCs/>
                <w:color w:val="000000"/>
                <w:sz w:val="14"/>
                <w:szCs w:val="14"/>
              </w:rPr>
              <w:t>597,8</w:t>
            </w:r>
          </w:p>
        </w:tc>
        <w:tc>
          <w:tcPr>
            <w:tcW w:w="739" w:type="dxa"/>
            <w:tcBorders>
              <w:top w:val="nil"/>
              <w:left w:val="nil"/>
              <w:bottom w:val="nil"/>
              <w:right w:val="nil"/>
            </w:tcBorders>
            <w:shd w:val="clear" w:color="000000" w:fill="D9E1F2"/>
            <w:noWrap/>
            <w:vAlign w:val="center"/>
            <w:hideMark/>
          </w:tcPr>
          <w:p w:rsidRPr="002D7BD9" w:rsidR="004F2205" w:rsidP="006A435E" w:rsidRDefault="004F2205" w14:paraId="1C5AA8B3" w14:textId="77777777">
            <w:pPr>
              <w:spacing w:line="240" w:lineRule="auto"/>
              <w:jc w:val="right"/>
              <w:rPr>
                <w:rFonts w:cs="Calibri"/>
                <w:b/>
                <w:bCs/>
                <w:color w:val="000000"/>
                <w:sz w:val="14"/>
                <w:szCs w:val="14"/>
              </w:rPr>
            </w:pPr>
            <w:r w:rsidRPr="002D7BD9">
              <w:rPr>
                <w:rFonts w:cs="Calibri"/>
                <w:b/>
                <w:bCs/>
                <w:color w:val="000000"/>
                <w:sz w:val="14"/>
                <w:szCs w:val="14"/>
              </w:rPr>
              <w:t>622,3</w:t>
            </w:r>
          </w:p>
        </w:tc>
        <w:tc>
          <w:tcPr>
            <w:tcW w:w="739" w:type="dxa"/>
            <w:tcBorders>
              <w:top w:val="nil"/>
              <w:left w:val="nil"/>
              <w:bottom w:val="nil"/>
              <w:right w:val="nil"/>
            </w:tcBorders>
            <w:shd w:val="clear" w:color="000000" w:fill="D9E1F2"/>
            <w:noWrap/>
            <w:vAlign w:val="center"/>
            <w:hideMark/>
          </w:tcPr>
          <w:p w:rsidRPr="002D7BD9" w:rsidR="004F2205" w:rsidP="006A435E" w:rsidRDefault="004F2205" w14:paraId="5D06AA86" w14:textId="77777777">
            <w:pPr>
              <w:spacing w:line="240" w:lineRule="auto"/>
              <w:jc w:val="right"/>
              <w:rPr>
                <w:rFonts w:cs="Calibri"/>
                <w:b/>
                <w:bCs/>
                <w:color w:val="000000"/>
                <w:sz w:val="14"/>
                <w:szCs w:val="14"/>
              </w:rPr>
            </w:pPr>
            <w:r w:rsidRPr="002D7BD9">
              <w:rPr>
                <w:rFonts w:cs="Calibri"/>
                <w:b/>
                <w:bCs/>
                <w:color w:val="000000"/>
                <w:sz w:val="14"/>
                <w:szCs w:val="14"/>
              </w:rPr>
              <w:t>1.603,2</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63C8CC2A" w14:textId="77777777">
            <w:pPr>
              <w:spacing w:line="240" w:lineRule="auto"/>
              <w:jc w:val="right"/>
              <w:rPr>
                <w:rFonts w:cs="Calibri"/>
                <w:b/>
                <w:bCs/>
                <w:color w:val="000000"/>
                <w:sz w:val="14"/>
                <w:szCs w:val="14"/>
              </w:rPr>
            </w:pPr>
            <w:r w:rsidRPr="002D7BD9">
              <w:rPr>
                <w:rFonts w:cs="Calibri"/>
                <w:b/>
                <w:bCs/>
                <w:color w:val="000000"/>
                <w:sz w:val="14"/>
                <w:szCs w:val="14"/>
              </w:rPr>
              <w:t>1.876,6</w:t>
            </w:r>
          </w:p>
        </w:tc>
        <w:tc>
          <w:tcPr>
            <w:tcW w:w="760" w:type="dxa"/>
            <w:tcBorders>
              <w:top w:val="nil"/>
              <w:left w:val="nil"/>
              <w:bottom w:val="nil"/>
              <w:right w:val="nil"/>
            </w:tcBorders>
            <w:shd w:val="clear" w:color="000000" w:fill="DCE6F1"/>
            <w:noWrap/>
            <w:vAlign w:val="center"/>
            <w:hideMark/>
          </w:tcPr>
          <w:p w:rsidRPr="002D7BD9" w:rsidR="004F2205" w:rsidP="006A435E" w:rsidRDefault="004F2205" w14:paraId="294D6045" w14:textId="77777777">
            <w:pPr>
              <w:spacing w:line="240" w:lineRule="auto"/>
              <w:jc w:val="right"/>
              <w:rPr>
                <w:rFonts w:cs="Calibri"/>
                <w:b/>
                <w:bCs/>
                <w:color w:val="000000"/>
                <w:sz w:val="14"/>
                <w:szCs w:val="14"/>
              </w:rPr>
            </w:pPr>
            <w:r w:rsidRPr="002D7BD9">
              <w:rPr>
                <w:rFonts w:cs="Calibri"/>
                <w:b/>
                <w:bCs/>
                <w:color w:val="000000"/>
                <w:sz w:val="14"/>
                <w:szCs w:val="14"/>
              </w:rPr>
              <w:t>2.125,2</w:t>
            </w:r>
          </w:p>
        </w:tc>
      </w:tr>
      <w:tr w:rsidRPr="00DC21F1" w:rsidR="004F2205" w:rsidTr="006A435E" w14:paraId="7BE0DB12" w14:textId="77777777">
        <w:trPr>
          <w:trHeight w:val="200"/>
        </w:trPr>
        <w:tc>
          <w:tcPr>
            <w:tcW w:w="2127" w:type="dxa"/>
            <w:tcBorders>
              <w:top w:val="nil"/>
              <w:left w:val="nil"/>
              <w:bottom w:val="nil"/>
              <w:right w:val="nil"/>
            </w:tcBorders>
            <w:shd w:val="clear" w:color="000000" w:fill="DCE6F1"/>
            <w:noWrap/>
            <w:vAlign w:val="center"/>
            <w:hideMark/>
          </w:tcPr>
          <w:p w:rsidRPr="004F2205" w:rsidR="004F2205" w:rsidP="006A435E" w:rsidRDefault="004F2205" w14:paraId="0D9F3106" w14:textId="77777777">
            <w:pPr>
              <w:spacing w:line="240" w:lineRule="auto"/>
              <w:rPr>
                <w:rFonts w:cs="Calibri"/>
                <w:color w:val="000000"/>
                <w:sz w:val="14"/>
                <w:szCs w:val="14"/>
                <w:lang w:val="nl-NL"/>
              </w:rPr>
            </w:pPr>
            <w:r w:rsidRPr="004F2205">
              <w:rPr>
                <w:rFonts w:cs="Calibri"/>
                <w:color w:val="000000"/>
                <w:sz w:val="14"/>
                <w:szCs w:val="14"/>
                <w:lang w:val="nl-NL"/>
              </w:rPr>
              <w:t xml:space="preserve">Correctieboeking van de schadelastdip ggz </w:t>
            </w:r>
          </w:p>
        </w:tc>
        <w:tc>
          <w:tcPr>
            <w:tcW w:w="739" w:type="dxa"/>
            <w:tcBorders>
              <w:top w:val="nil"/>
              <w:left w:val="nil"/>
              <w:bottom w:val="nil"/>
              <w:right w:val="nil"/>
            </w:tcBorders>
            <w:shd w:val="clear" w:color="000000" w:fill="D9E1F2"/>
            <w:noWrap/>
            <w:vAlign w:val="bottom"/>
            <w:hideMark/>
          </w:tcPr>
          <w:p w:rsidRPr="004F2205" w:rsidR="004F2205" w:rsidP="006A435E" w:rsidRDefault="004F2205" w14:paraId="2F285D71" w14:textId="77777777">
            <w:pPr>
              <w:spacing w:line="240" w:lineRule="auto"/>
              <w:rPr>
                <w:rFonts w:cs="Calibri"/>
                <w:color w:val="000000"/>
                <w:sz w:val="14"/>
                <w:szCs w:val="14"/>
                <w:lang w:val="nl-NL"/>
              </w:rPr>
            </w:pPr>
            <w:r w:rsidRPr="004F2205">
              <w:rPr>
                <w:rFonts w:cs="Calibri"/>
                <w:color w:val="000000"/>
                <w:sz w:val="14"/>
                <w:szCs w:val="14"/>
                <w:lang w:val="nl-NL"/>
              </w:rPr>
              <w:t> </w:t>
            </w:r>
          </w:p>
        </w:tc>
        <w:tc>
          <w:tcPr>
            <w:tcW w:w="739" w:type="dxa"/>
            <w:tcBorders>
              <w:top w:val="nil"/>
              <w:left w:val="nil"/>
              <w:bottom w:val="nil"/>
              <w:right w:val="nil"/>
            </w:tcBorders>
            <w:shd w:val="clear" w:color="000000" w:fill="DCE6F1"/>
            <w:noWrap/>
            <w:vAlign w:val="center"/>
            <w:hideMark/>
          </w:tcPr>
          <w:p w:rsidRPr="004F2205" w:rsidR="004F2205" w:rsidP="006A435E" w:rsidRDefault="004F2205" w14:paraId="3A957C9C" w14:textId="77777777">
            <w:pPr>
              <w:spacing w:line="240" w:lineRule="auto"/>
              <w:jc w:val="right"/>
              <w:rPr>
                <w:rFonts w:cs="Calibri"/>
                <w:color w:val="000000"/>
                <w:sz w:val="14"/>
                <w:szCs w:val="14"/>
                <w:lang w:val="nl-NL"/>
              </w:rPr>
            </w:pPr>
            <w:r w:rsidRPr="004F2205">
              <w:rPr>
                <w:rFonts w:cs="Calibri"/>
                <w:color w:val="000000"/>
                <w:sz w:val="14"/>
                <w:szCs w:val="14"/>
                <w:lang w:val="nl-NL"/>
              </w:rPr>
              <w:t> </w:t>
            </w:r>
          </w:p>
        </w:tc>
        <w:tc>
          <w:tcPr>
            <w:tcW w:w="739" w:type="dxa"/>
            <w:tcBorders>
              <w:top w:val="nil"/>
              <w:left w:val="nil"/>
              <w:bottom w:val="nil"/>
              <w:right w:val="nil"/>
            </w:tcBorders>
            <w:shd w:val="clear" w:color="000000" w:fill="DCE6F1"/>
            <w:noWrap/>
            <w:vAlign w:val="center"/>
            <w:hideMark/>
          </w:tcPr>
          <w:p w:rsidRPr="004F2205" w:rsidR="004F2205" w:rsidP="006A435E" w:rsidRDefault="004F2205" w14:paraId="13DA4E3B" w14:textId="77777777">
            <w:pPr>
              <w:spacing w:line="240" w:lineRule="auto"/>
              <w:jc w:val="right"/>
              <w:rPr>
                <w:rFonts w:cs="Calibri"/>
                <w:color w:val="000000"/>
                <w:sz w:val="14"/>
                <w:szCs w:val="14"/>
                <w:lang w:val="nl-NL"/>
              </w:rPr>
            </w:pPr>
            <w:r w:rsidRPr="004F2205">
              <w:rPr>
                <w:rFonts w:cs="Calibri"/>
                <w:color w:val="000000"/>
                <w:sz w:val="14"/>
                <w:szCs w:val="14"/>
                <w:lang w:val="nl-NL"/>
              </w:rPr>
              <w:t> </w:t>
            </w:r>
          </w:p>
        </w:tc>
        <w:tc>
          <w:tcPr>
            <w:tcW w:w="739" w:type="dxa"/>
            <w:tcBorders>
              <w:top w:val="nil"/>
              <w:left w:val="nil"/>
              <w:bottom w:val="nil"/>
              <w:right w:val="nil"/>
            </w:tcBorders>
            <w:shd w:val="clear" w:color="000000" w:fill="DCE6F1"/>
            <w:noWrap/>
            <w:vAlign w:val="center"/>
            <w:hideMark/>
          </w:tcPr>
          <w:p w:rsidRPr="004F2205" w:rsidR="004F2205" w:rsidP="006A435E" w:rsidRDefault="004F2205" w14:paraId="38F7F3F1" w14:textId="77777777">
            <w:pPr>
              <w:spacing w:line="240" w:lineRule="auto"/>
              <w:jc w:val="right"/>
              <w:rPr>
                <w:rFonts w:cs="Calibri"/>
                <w:color w:val="000000"/>
                <w:sz w:val="14"/>
                <w:szCs w:val="14"/>
                <w:lang w:val="nl-NL"/>
              </w:rPr>
            </w:pPr>
            <w:r w:rsidRPr="004F2205">
              <w:rPr>
                <w:rFonts w:cs="Calibri"/>
                <w:color w:val="000000"/>
                <w:sz w:val="14"/>
                <w:szCs w:val="14"/>
                <w:lang w:val="nl-NL"/>
              </w:rPr>
              <w:t> </w:t>
            </w:r>
          </w:p>
        </w:tc>
        <w:tc>
          <w:tcPr>
            <w:tcW w:w="739" w:type="dxa"/>
            <w:tcBorders>
              <w:top w:val="nil"/>
              <w:left w:val="nil"/>
              <w:bottom w:val="nil"/>
              <w:right w:val="nil"/>
            </w:tcBorders>
            <w:shd w:val="clear" w:color="000000" w:fill="DCE6F1"/>
            <w:noWrap/>
            <w:vAlign w:val="center"/>
            <w:hideMark/>
          </w:tcPr>
          <w:p w:rsidRPr="004F2205" w:rsidR="004F2205" w:rsidP="006A435E" w:rsidRDefault="004F2205" w14:paraId="1B563B78" w14:textId="77777777">
            <w:pPr>
              <w:spacing w:line="240" w:lineRule="auto"/>
              <w:jc w:val="right"/>
              <w:rPr>
                <w:rFonts w:cs="Calibri"/>
                <w:color w:val="000000"/>
                <w:sz w:val="14"/>
                <w:szCs w:val="14"/>
                <w:lang w:val="nl-NL"/>
              </w:rPr>
            </w:pPr>
            <w:r w:rsidRPr="004F2205">
              <w:rPr>
                <w:rFonts w:cs="Calibri"/>
                <w:color w:val="000000"/>
                <w:sz w:val="14"/>
                <w:szCs w:val="14"/>
                <w:lang w:val="nl-NL"/>
              </w:rPr>
              <w:t> </w:t>
            </w:r>
          </w:p>
        </w:tc>
        <w:tc>
          <w:tcPr>
            <w:tcW w:w="739" w:type="dxa"/>
            <w:tcBorders>
              <w:top w:val="nil"/>
              <w:left w:val="nil"/>
              <w:bottom w:val="nil"/>
              <w:right w:val="nil"/>
            </w:tcBorders>
            <w:shd w:val="clear" w:color="000000" w:fill="DCE6F1"/>
            <w:noWrap/>
            <w:vAlign w:val="center"/>
            <w:hideMark/>
          </w:tcPr>
          <w:p w:rsidRPr="004F2205" w:rsidR="004F2205" w:rsidP="006A435E" w:rsidRDefault="004F2205" w14:paraId="5634390B" w14:textId="77777777">
            <w:pPr>
              <w:spacing w:line="240" w:lineRule="auto"/>
              <w:jc w:val="right"/>
              <w:rPr>
                <w:rFonts w:cs="Calibri"/>
                <w:color w:val="000000"/>
                <w:sz w:val="14"/>
                <w:szCs w:val="14"/>
                <w:lang w:val="nl-NL"/>
              </w:rPr>
            </w:pPr>
            <w:r w:rsidRPr="004F2205">
              <w:rPr>
                <w:rFonts w:cs="Calibri"/>
                <w:color w:val="000000"/>
                <w:sz w:val="14"/>
                <w:szCs w:val="14"/>
                <w:lang w:val="nl-NL"/>
              </w:rPr>
              <w:t> </w:t>
            </w:r>
          </w:p>
        </w:tc>
        <w:tc>
          <w:tcPr>
            <w:tcW w:w="810" w:type="dxa"/>
            <w:tcBorders>
              <w:top w:val="nil"/>
              <w:left w:val="nil"/>
              <w:bottom w:val="nil"/>
              <w:right w:val="nil"/>
            </w:tcBorders>
            <w:shd w:val="clear" w:color="000000" w:fill="DCE6F1"/>
            <w:noWrap/>
            <w:vAlign w:val="center"/>
            <w:hideMark/>
          </w:tcPr>
          <w:p w:rsidRPr="004F2205" w:rsidR="004F2205" w:rsidP="006A435E" w:rsidRDefault="004F2205" w14:paraId="2C7D3BA8" w14:textId="77777777">
            <w:pPr>
              <w:spacing w:line="240" w:lineRule="auto"/>
              <w:jc w:val="right"/>
              <w:rPr>
                <w:rFonts w:cs="Calibri"/>
                <w:color w:val="000000"/>
                <w:sz w:val="14"/>
                <w:szCs w:val="14"/>
                <w:lang w:val="nl-NL"/>
              </w:rPr>
            </w:pPr>
            <w:r w:rsidRPr="004F2205">
              <w:rPr>
                <w:rFonts w:cs="Calibri"/>
                <w:color w:val="000000"/>
                <w:sz w:val="14"/>
                <w:szCs w:val="14"/>
                <w:lang w:val="nl-NL"/>
              </w:rPr>
              <w:t> </w:t>
            </w:r>
          </w:p>
        </w:tc>
        <w:tc>
          <w:tcPr>
            <w:tcW w:w="739" w:type="dxa"/>
            <w:tcBorders>
              <w:top w:val="nil"/>
              <w:left w:val="nil"/>
              <w:bottom w:val="nil"/>
              <w:right w:val="nil"/>
            </w:tcBorders>
            <w:shd w:val="clear" w:color="000000" w:fill="D9E1F2"/>
            <w:noWrap/>
            <w:vAlign w:val="center"/>
            <w:hideMark/>
          </w:tcPr>
          <w:p w:rsidRPr="004F2205" w:rsidR="004F2205" w:rsidP="006A435E" w:rsidRDefault="004F2205" w14:paraId="5B665BA5" w14:textId="77777777">
            <w:pPr>
              <w:spacing w:line="240" w:lineRule="auto"/>
              <w:jc w:val="right"/>
              <w:rPr>
                <w:rFonts w:cs="Calibri"/>
                <w:color w:val="000000"/>
                <w:sz w:val="14"/>
                <w:szCs w:val="14"/>
                <w:lang w:val="nl-NL"/>
              </w:rPr>
            </w:pPr>
            <w:r w:rsidRPr="004F2205">
              <w:rPr>
                <w:rFonts w:cs="Calibri"/>
                <w:color w:val="000000"/>
                <w:sz w:val="14"/>
                <w:szCs w:val="14"/>
                <w:lang w:val="nl-NL"/>
              </w:rPr>
              <w:t> </w:t>
            </w:r>
          </w:p>
        </w:tc>
        <w:tc>
          <w:tcPr>
            <w:tcW w:w="739" w:type="dxa"/>
            <w:tcBorders>
              <w:top w:val="nil"/>
              <w:left w:val="nil"/>
              <w:bottom w:val="nil"/>
              <w:right w:val="nil"/>
            </w:tcBorders>
            <w:shd w:val="clear" w:color="000000" w:fill="D9E1F2"/>
            <w:noWrap/>
            <w:vAlign w:val="center"/>
            <w:hideMark/>
          </w:tcPr>
          <w:p w:rsidRPr="002D7BD9" w:rsidR="004F2205" w:rsidP="006A435E" w:rsidRDefault="004F2205" w14:paraId="00D6AAF4" w14:textId="77777777">
            <w:pPr>
              <w:spacing w:line="240" w:lineRule="auto"/>
              <w:jc w:val="right"/>
              <w:rPr>
                <w:rFonts w:cs="Calibri"/>
                <w:color w:val="000000"/>
                <w:sz w:val="14"/>
                <w:szCs w:val="14"/>
              </w:rPr>
            </w:pPr>
            <w:r w:rsidRPr="002D7BD9">
              <w:rPr>
                <w:rFonts w:cs="Calibri"/>
                <w:color w:val="000000"/>
                <w:sz w:val="14"/>
                <w:szCs w:val="14"/>
              </w:rPr>
              <w:t>1.247,0</w:t>
            </w:r>
          </w:p>
        </w:tc>
        <w:tc>
          <w:tcPr>
            <w:tcW w:w="739" w:type="dxa"/>
            <w:tcBorders>
              <w:top w:val="nil"/>
              <w:left w:val="nil"/>
              <w:bottom w:val="nil"/>
              <w:right w:val="nil"/>
            </w:tcBorders>
            <w:shd w:val="clear" w:color="000000" w:fill="DCE6F1"/>
            <w:noWrap/>
            <w:vAlign w:val="center"/>
            <w:hideMark/>
          </w:tcPr>
          <w:p w:rsidRPr="002D7BD9" w:rsidR="004F2205" w:rsidP="006A435E" w:rsidRDefault="004F2205" w14:paraId="4668F63B" w14:textId="77777777">
            <w:pPr>
              <w:spacing w:line="240" w:lineRule="auto"/>
              <w:jc w:val="right"/>
              <w:rPr>
                <w:rFonts w:cs="Calibri"/>
                <w:color w:val="000000"/>
                <w:sz w:val="14"/>
                <w:szCs w:val="14"/>
              </w:rPr>
            </w:pPr>
            <w:r w:rsidRPr="002D7BD9">
              <w:rPr>
                <w:rFonts w:cs="Calibri"/>
                <w:color w:val="000000"/>
                <w:sz w:val="14"/>
                <w:szCs w:val="14"/>
              </w:rPr>
              <w:t> </w:t>
            </w:r>
          </w:p>
        </w:tc>
        <w:tc>
          <w:tcPr>
            <w:tcW w:w="760" w:type="dxa"/>
            <w:tcBorders>
              <w:top w:val="nil"/>
              <w:left w:val="nil"/>
              <w:bottom w:val="nil"/>
              <w:right w:val="nil"/>
            </w:tcBorders>
            <w:shd w:val="clear" w:color="000000" w:fill="DCE6F1"/>
            <w:noWrap/>
            <w:vAlign w:val="center"/>
            <w:hideMark/>
          </w:tcPr>
          <w:p w:rsidRPr="002D7BD9" w:rsidR="004F2205" w:rsidP="006A435E" w:rsidRDefault="004F2205" w14:paraId="43BB19FD" w14:textId="77777777">
            <w:pPr>
              <w:spacing w:line="240" w:lineRule="auto"/>
              <w:jc w:val="right"/>
              <w:rPr>
                <w:rFonts w:cs="Calibri"/>
                <w:color w:val="000000"/>
                <w:sz w:val="14"/>
                <w:szCs w:val="14"/>
              </w:rPr>
            </w:pPr>
            <w:r w:rsidRPr="002D7BD9">
              <w:rPr>
                <w:rFonts w:cs="Calibri"/>
                <w:color w:val="000000"/>
                <w:sz w:val="14"/>
                <w:szCs w:val="14"/>
              </w:rPr>
              <w:t> </w:t>
            </w:r>
          </w:p>
        </w:tc>
      </w:tr>
      <w:tr w:rsidRPr="00DC21F1" w:rsidR="004F2205" w:rsidTr="006A435E" w14:paraId="4C110846" w14:textId="77777777">
        <w:trPr>
          <w:trHeight w:val="200"/>
        </w:trPr>
        <w:tc>
          <w:tcPr>
            <w:tcW w:w="2127" w:type="dxa"/>
            <w:tcBorders>
              <w:top w:val="single" w:color="auto" w:sz="4" w:space="0"/>
              <w:left w:val="nil"/>
              <w:bottom w:val="single" w:color="auto" w:sz="4" w:space="0"/>
              <w:right w:val="nil"/>
            </w:tcBorders>
            <w:shd w:val="clear" w:color="000000" w:fill="DCE6F1"/>
            <w:noWrap/>
            <w:vAlign w:val="center"/>
            <w:hideMark/>
          </w:tcPr>
          <w:p w:rsidRPr="002D7BD9" w:rsidR="004F2205" w:rsidP="006A435E" w:rsidRDefault="004F2205" w14:paraId="7C412B69" w14:textId="77777777">
            <w:pPr>
              <w:spacing w:line="240" w:lineRule="auto"/>
              <w:rPr>
                <w:rFonts w:cs="Calibri"/>
                <w:b/>
                <w:bCs/>
                <w:color w:val="000000"/>
                <w:sz w:val="14"/>
                <w:szCs w:val="14"/>
              </w:rPr>
            </w:pPr>
            <w:r>
              <w:rPr>
                <w:rFonts w:cs="Calibri"/>
                <w:b/>
                <w:bCs/>
                <w:color w:val="000000"/>
                <w:sz w:val="14"/>
                <w:szCs w:val="14"/>
              </w:rPr>
              <w:t>Totaal</w:t>
            </w:r>
          </w:p>
        </w:tc>
        <w:tc>
          <w:tcPr>
            <w:tcW w:w="739" w:type="dxa"/>
            <w:tcBorders>
              <w:top w:val="single" w:color="auto" w:sz="4" w:space="0"/>
              <w:left w:val="nil"/>
              <w:bottom w:val="single" w:color="auto" w:sz="4" w:space="0"/>
              <w:right w:val="nil"/>
            </w:tcBorders>
            <w:shd w:val="clear" w:color="000000" w:fill="DCE6F1"/>
            <w:noWrap/>
            <w:vAlign w:val="center"/>
            <w:hideMark/>
          </w:tcPr>
          <w:p w:rsidRPr="002D7BD9" w:rsidR="004F2205" w:rsidP="006A435E" w:rsidRDefault="004F2205" w14:paraId="6B2B4E4F" w14:textId="77777777">
            <w:pPr>
              <w:spacing w:line="240" w:lineRule="auto"/>
              <w:jc w:val="right"/>
              <w:rPr>
                <w:rFonts w:cs="Calibri"/>
                <w:b/>
                <w:bCs/>
                <w:color w:val="000000"/>
                <w:sz w:val="14"/>
                <w:szCs w:val="14"/>
              </w:rPr>
            </w:pPr>
            <w:r w:rsidRPr="002D7BD9">
              <w:rPr>
                <w:rFonts w:cs="Calibri"/>
                <w:b/>
                <w:bCs/>
                <w:color w:val="000000"/>
                <w:sz w:val="14"/>
                <w:szCs w:val="14"/>
              </w:rPr>
              <w:t>5.588,8</w:t>
            </w:r>
          </w:p>
        </w:tc>
        <w:tc>
          <w:tcPr>
            <w:tcW w:w="739" w:type="dxa"/>
            <w:tcBorders>
              <w:top w:val="single" w:color="auto" w:sz="4" w:space="0"/>
              <w:left w:val="nil"/>
              <w:bottom w:val="single" w:color="auto" w:sz="4" w:space="0"/>
              <w:right w:val="nil"/>
            </w:tcBorders>
            <w:shd w:val="clear" w:color="000000" w:fill="DCE6F1"/>
            <w:noWrap/>
            <w:vAlign w:val="center"/>
            <w:hideMark/>
          </w:tcPr>
          <w:p w:rsidRPr="002D7BD9" w:rsidR="004F2205" w:rsidP="006A435E" w:rsidRDefault="004F2205" w14:paraId="77680D94" w14:textId="77777777">
            <w:pPr>
              <w:spacing w:line="240" w:lineRule="auto"/>
              <w:jc w:val="right"/>
              <w:rPr>
                <w:rFonts w:cs="Calibri"/>
                <w:b/>
                <w:bCs/>
                <w:color w:val="000000"/>
                <w:sz w:val="14"/>
                <w:szCs w:val="14"/>
              </w:rPr>
            </w:pPr>
            <w:r w:rsidRPr="002D7BD9">
              <w:rPr>
                <w:rFonts w:cs="Calibri"/>
                <w:b/>
                <w:bCs/>
                <w:color w:val="000000"/>
                <w:sz w:val="14"/>
                <w:szCs w:val="14"/>
              </w:rPr>
              <w:t>5.335,3</w:t>
            </w:r>
          </w:p>
        </w:tc>
        <w:tc>
          <w:tcPr>
            <w:tcW w:w="739" w:type="dxa"/>
            <w:tcBorders>
              <w:top w:val="single" w:color="auto" w:sz="4" w:space="0"/>
              <w:left w:val="nil"/>
              <w:bottom w:val="single" w:color="auto" w:sz="4" w:space="0"/>
              <w:right w:val="nil"/>
            </w:tcBorders>
            <w:shd w:val="clear" w:color="000000" w:fill="DCE6F1"/>
            <w:noWrap/>
            <w:vAlign w:val="center"/>
            <w:hideMark/>
          </w:tcPr>
          <w:p w:rsidRPr="002D7BD9" w:rsidR="004F2205" w:rsidP="006A435E" w:rsidRDefault="004F2205" w14:paraId="6DDDE1B8" w14:textId="77777777">
            <w:pPr>
              <w:spacing w:line="240" w:lineRule="auto"/>
              <w:jc w:val="right"/>
              <w:rPr>
                <w:rFonts w:cs="Calibri"/>
                <w:b/>
                <w:bCs/>
                <w:color w:val="000000"/>
                <w:sz w:val="14"/>
                <w:szCs w:val="14"/>
              </w:rPr>
            </w:pPr>
            <w:r w:rsidRPr="002D7BD9">
              <w:rPr>
                <w:rFonts w:cs="Calibri"/>
                <w:b/>
                <w:bCs/>
                <w:color w:val="000000"/>
                <w:sz w:val="14"/>
                <w:szCs w:val="14"/>
              </w:rPr>
              <w:t>3.874,0</w:t>
            </w:r>
          </w:p>
        </w:tc>
        <w:tc>
          <w:tcPr>
            <w:tcW w:w="739" w:type="dxa"/>
            <w:tcBorders>
              <w:top w:val="single" w:color="auto" w:sz="4" w:space="0"/>
              <w:left w:val="nil"/>
              <w:bottom w:val="single" w:color="auto" w:sz="4" w:space="0"/>
              <w:right w:val="nil"/>
            </w:tcBorders>
            <w:shd w:val="clear" w:color="000000" w:fill="DCE6F1"/>
            <w:noWrap/>
            <w:vAlign w:val="center"/>
            <w:hideMark/>
          </w:tcPr>
          <w:p w:rsidRPr="002D7BD9" w:rsidR="004F2205" w:rsidP="006A435E" w:rsidRDefault="004F2205" w14:paraId="742952E4" w14:textId="77777777">
            <w:pPr>
              <w:spacing w:line="240" w:lineRule="auto"/>
              <w:jc w:val="right"/>
              <w:rPr>
                <w:rFonts w:cs="Calibri"/>
                <w:b/>
                <w:bCs/>
                <w:color w:val="000000"/>
                <w:sz w:val="14"/>
                <w:szCs w:val="14"/>
              </w:rPr>
            </w:pPr>
            <w:r w:rsidRPr="002D7BD9">
              <w:rPr>
                <w:rFonts w:cs="Calibri"/>
                <w:b/>
                <w:bCs/>
                <w:color w:val="000000"/>
                <w:sz w:val="14"/>
                <w:szCs w:val="14"/>
              </w:rPr>
              <w:t>3.938,0</w:t>
            </w:r>
          </w:p>
        </w:tc>
        <w:tc>
          <w:tcPr>
            <w:tcW w:w="739" w:type="dxa"/>
            <w:tcBorders>
              <w:top w:val="single" w:color="auto" w:sz="4" w:space="0"/>
              <w:left w:val="nil"/>
              <w:bottom w:val="single" w:color="auto" w:sz="4" w:space="0"/>
              <w:right w:val="nil"/>
            </w:tcBorders>
            <w:shd w:val="clear" w:color="000000" w:fill="DCE6F1"/>
            <w:noWrap/>
            <w:vAlign w:val="center"/>
            <w:hideMark/>
          </w:tcPr>
          <w:p w:rsidRPr="002D7BD9" w:rsidR="004F2205" w:rsidP="006A435E" w:rsidRDefault="004F2205" w14:paraId="705DE930" w14:textId="77777777">
            <w:pPr>
              <w:spacing w:line="240" w:lineRule="auto"/>
              <w:jc w:val="right"/>
              <w:rPr>
                <w:rFonts w:cs="Calibri"/>
                <w:b/>
                <w:bCs/>
                <w:color w:val="000000"/>
                <w:sz w:val="14"/>
                <w:szCs w:val="14"/>
              </w:rPr>
            </w:pPr>
            <w:r w:rsidRPr="002D7BD9">
              <w:rPr>
                <w:rFonts w:cs="Calibri"/>
                <w:b/>
                <w:bCs/>
                <w:color w:val="000000"/>
                <w:sz w:val="14"/>
                <w:szCs w:val="14"/>
              </w:rPr>
              <w:t>4.069,2</w:t>
            </w:r>
          </w:p>
        </w:tc>
        <w:tc>
          <w:tcPr>
            <w:tcW w:w="739" w:type="dxa"/>
            <w:tcBorders>
              <w:top w:val="single" w:color="auto" w:sz="4" w:space="0"/>
              <w:left w:val="nil"/>
              <w:bottom w:val="single" w:color="auto" w:sz="4" w:space="0"/>
              <w:right w:val="nil"/>
            </w:tcBorders>
            <w:shd w:val="clear" w:color="000000" w:fill="DCE6F1"/>
            <w:noWrap/>
            <w:vAlign w:val="center"/>
            <w:hideMark/>
          </w:tcPr>
          <w:p w:rsidRPr="002D7BD9" w:rsidR="004F2205" w:rsidP="006A435E" w:rsidRDefault="004F2205" w14:paraId="5DC7DA16" w14:textId="77777777">
            <w:pPr>
              <w:spacing w:line="240" w:lineRule="auto"/>
              <w:jc w:val="right"/>
              <w:rPr>
                <w:rFonts w:cs="Calibri"/>
                <w:b/>
                <w:bCs/>
                <w:color w:val="000000"/>
                <w:sz w:val="14"/>
                <w:szCs w:val="14"/>
              </w:rPr>
            </w:pPr>
            <w:r w:rsidRPr="002D7BD9">
              <w:rPr>
                <w:rFonts w:cs="Calibri"/>
                <w:b/>
                <w:bCs/>
                <w:color w:val="000000"/>
                <w:sz w:val="14"/>
                <w:szCs w:val="14"/>
              </w:rPr>
              <w:t>4.195,6</w:t>
            </w:r>
          </w:p>
        </w:tc>
        <w:tc>
          <w:tcPr>
            <w:tcW w:w="810" w:type="dxa"/>
            <w:tcBorders>
              <w:top w:val="single" w:color="auto" w:sz="4" w:space="0"/>
              <w:left w:val="nil"/>
              <w:bottom w:val="single" w:color="auto" w:sz="4" w:space="0"/>
              <w:right w:val="nil"/>
            </w:tcBorders>
            <w:shd w:val="clear" w:color="000000" w:fill="DCE6F1"/>
            <w:noWrap/>
            <w:vAlign w:val="center"/>
            <w:hideMark/>
          </w:tcPr>
          <w:p w:rsidRPr="002D7BD9" w:rsidR="004F2205" w:rsidP="006A435E" w:rsidRDefault="004F2205" w14:paraId="57065D60" w14:textId="77777777">
            <w:pPr>
              <w:spacing w:line="240" w:lineRule="auto"/>
              <w:jc w:val="right"/>
              <w:rPr>
                <w:rFonts w:cs="Calibri"/>
                <w:b/>
                <w:bCs/>
                <w:color w:val="000000"/>
                <w:sz w:val="14"/>
                <w:szCs w:val="14"/>
              </w:rPr>
            </w:pPr>
            <w:r w:rsidRPr="002D7BD9">
              <w:rPr>
                <w:rFonts w:cs="Calibri"/>
                <w:b/>
                <w:bCs/>
                <w:color w:val="000000"/>
                <w:sz w:val="14"/>
                <w:szCs w:val="14"/>
              </w:rPr>
              <w:t>4.573,7</w:t>
            </w:r>
          </w:p>
        </w:tc>
        <w:tc>
          <w:tcPr>
            <w:tcW w:w="739" w:type="dxa"/>
            <w:tcBorders>
              <w:top w:val="single" w:color="auto" w:sz="4" w:space="0"/>
              <w:left w:val="nil"/>
              <w:bottom w:val="single" w:color="auto" w:sz="4" w:space="0"/>
              <w:right w:val="nil"/>
            </w:tcBorders>
            <w:shd w:val="clear" w:color="000000" w:fill="D9E1F2"/>
            <w:noWrap/>
            <w:vAlign w:val="center"/>
            <w:hideMark/>
          </w:tcPr>
          <w:p w:rsidRPr="002D7BD9" w:rsidR="004F2205" w:rsidP="006A435E" w:rsidRDefault="004F2205" w14:paraId="2A390E7B" w14:textId="77777777">
            <w:pPr>
              <w:spacing w:line="240" w:lineRule="auto"/>
              <w:jc w:val="right"/>
              <w:rPr>
                <w:rFonts w:cs="Calibri"/>
                <w:b/>
                <w:bCs/>
                <w:color w:val="000000"/>
                <w:sz w:val="14"/>
                <w:szCs w:val="14"/>
              </w:rPr>
            </w:pPr>
            <w:r w:rsidRPr="002D7BD9">
              <w:rPr>
                <w:rFonts w:cs="Calibri"/>
                <w:b/>
                <w:bCs/>
                <w:color w:val="000000"/>
                <w:sz w:val="14"/>
                <w:szCs w:val="14"/>
              </w:rPr>
              <w:t>4.958,2</w:t>
            </w:r>
          </w:p>
        </w:tc>
        <w:tc>
          <w:tcPr>
            <w:tcW w:w="739" w:type="dxa"/>
            <w:tcBorders>
              <w:top w:val="single" w:color="auto" w:sz="4" w:space="0"/>
              <w:left w:val="nil"/>
              <w:bottom w:val="single" w:color="auto" w:sz="4" w:space="0"/>
              <w:right w:val="nil"/>
            </w:tcBorders>
            <w:shd w:val="clear" w:color="000000" w:fill="D9E1F2"/>
            <w:noWrap/>
            <w:vAlign w:val="center"/>
            <w:hideMark/>
          </w:tcPr>
          <w:p w:rsidRPr="002D7BD9" w:rsidR="004F2205" w:rsidP="006A435E" w:rsidRDefault="004F2205" w14:paraId="69ED6005" w14:textId="77777777">
            <w:pPr>
              <w:spacing w:line="240" w:lineRule="auto"/>
              <w:jc w:val="right"/>
              <w:rPr>
                <w:rFonts w:cs="Calibri"/>
                <w:b/>
                <w:bCs/>
                <w:color w:val="000000"/>
                <w:sz w:val="14"/>
                <w:szCs w:val="14"/>
              </w:rPr>
            </w:pPr>
            <w:r w:rsidRPr="002D7BD9">
              <w:rPr>
                <w:rFonts w:cs="Calibri"/>
                <w:b/>
                <w:bCs/>
                <w:color w:val="000000"/>
                <w:sz w:val="14"/>
                <w:szCs w:val="14"/>
              </w:rPr>
              <w:t>5.807,8</w:t>
            </w:r>
          </w:p>
        </w:tc>
        <w:tc>
          <w:tcPr>
            <w:tcW w:w="739" w:type="dxa"/>
            <w:tcBorders>
              <w:top w:val="single" w:color="auto" w:sz="4" w:space="0"/>
              <w:left w:val="nil"/>
              <w:bottom w:val="single" w:color="auto" w:sz="4" w:space="0"/>
              <w:right w:val="nil"/>
            </w:tcBorders>
            <w:shd w:val="clear" w:color="000000" w:fill="DCE6F1"/>
            <w:noWrap/>
            <w:vAlign w:val="center"/>
            <w:hideMark/>
          </w:tcPr>
          <w:p w:rsidRPr="002D7BD9" w:rsidR="004F2205" w:rsidP="006A435E" w:rsidRDefault="004F2205" w14:paraId="528989C4" w14:textId="77777777">
            <w:pPr>
              <w:spacing w:line="240" w:lineRule="auto"/>
              <w:jc w:val="right"/>
              <w:rPr>
                <w:rFonts w:cs="Calibri"/>
                <w:b/>
                <w:bCs/>
                <w:color w:val="000000"/>
                <w:sz w:val="14"/>
                <w:szCs w:val="14"/>
              </w:rPr>
            </w:pPr>
            <w:r w:rsidRPr="002D7BD9">
              <w:rPr>
                <w:rFonts w:cs="Calibri"/>
                <w:b/>
                <w:bCs/>
                <w:color w:val="000000"/>
                <w:sz w:val="14"/>
                <w:szCs w:val="14"/>
              </w:rPr>
              <w:t>6.483,7</w:t>
            </w:r>
          </w:p>
        </w:tc>
        <w:tc>
          <w:tcPr>
            <w:tcW w:w="760" w:type="dxa"/>
            <w:tcBorders>
              <w:top w:val="single" w:color="auto" w:sz="4" w:space="0"/>
              <w:left w:val="nil"/>
              <w:bottom w:val="single" w:color="auto" w:sz="4" w:space="0"/>
              <w:right w:val="nil"/>
            </w:tcBorders>
            <w:shd w:val="clear" w:color="000000" w:fill="DCE6F1"/>
            <w:noWrap/>
            <w:vAlign w:val="center"/>
            <w:hideMark/>
          </w:tcPr>
          <w:p w:rsidRPr="002D7BD9" w:rsidR="004F2205" w:rsidP="006A435E" w:rsidRDefault="004F2205" w14:paraId="0176F7E7" w14:textId="77777777">
            <w:pPr>
              <w:spacing w:line="240" w:lineRule="auto"/>
              <w:jc w:val="right"/>
              <w:rPr>
                <w:rFonts w:cs="Calibri"/>
                <w:b/>
                <w:bCs/>
                <w:color w:val="000000"/>
                <w:sz w:val="14"/>
                <w:szCs w:val="14"/>
              </w:rPr>
            </w:pPr>
            <w:r w:rsidRPr="002D7BD9">
              <w:rPr>
                <w:rFonts w:cs="Calibri"/>
                <w:b/>
                <w:bCs/>
                <w:color w:val="000000"/>
                <w:sz w:val="14"/>
                <w:szCs w:val="14"/>
              </w:rPr>
              <w:t>7.148,1</w:t>
            </w:r>
          </w:p>
        </w:tc>
      </w:tr>
    </w:tbl>
    <w:p w:rsidRPr="004F2205" w:rsidR="004F2205" w:rsidP="004F2205" w:rsidRDefault="004F2205" w14:paraId="4477377A" w14:textId="77777777">
      <w:pPr>
        <w:rPr>
          <w:color w:val="000000"/>
          <w:sz w:val="16"/>
          <w:szCs w:val="18"/>
          <w:lang w:val="nl-NL"/>
        </w:rPr>
      </w:pPr>
      <w:r w:rsidRPr="004F2205">
        <w:rPr>
          <w:color w:val="000000"/>
          <w:sz w:val="16"/>
          <w:szCs w:val="18"/>
          <w:lang w:val="nl-NL"/>
        </w:rPr>
        <w:t xml:space="preserve">* </w:t>
      </w:r>
      <w:r w:rsidRPr="004F2205">
        <w:rPr>
          <w:sz w:val="16"/>
          <w:szCs w:val="18"/>
          <w:lang w:val="nl-NL"/>
        </w:rPr>
        <w:t>De daling in de uitgaven in 2015 wordt grotendeels veroorzaakt door overheveling van de budgetten voor beschermd wonen uit de AWBZ (Wlz) naar gemeenten, en de jeugd-ggz uit de Zvw naar gemeenten.</w:t>
      </w:r>
    </w:p>
    <w:p w:rsidRPr="004F2205" w:rsidR="004F2205" w:rsidP="004F2205" w:rsidRDefault="004F2205" w14:paraId="63C2F2A2" w14:textId="69292716">
      <w:pPr>
        <w:rPr>
          <w:color w:val="000000"/>
          <w:sz w:val="16"/>
          <w:szCs w:val="16"/>
          <w:lang w:val="nl-NL"/>
        </w:rPr>
      </w:pPr>
      <w:r w:rsidRPr="004F2205">
        <w:rPr>
          <w:color w:val="000000"/>
          <w:sz w:val="16"/>
          <w:szCs w:val="18"/>
          <w:lang w:val="nl-NL"/>
        </w:rPr>
        <w:t>**</w:t>
      </w:r>
      <w:r w:rsidRPr="004F2205">
        <w:rPr>
          <w:color w:val="000000"/>
          <w:lang w:val="nl-NL"/>
        </w:rPr>
        <w:t xml:space="preserve"> </w:t>
      </w:r>
      <w:r w:rsidRPr="004F2205">
        <w:rPr>
          <w:color w:val="000000"/>
          <w:sz w:val="16"/>
          <w:szCs w:val="16"/>
          <w:lang w:val="nl-NL"/>
        </w:rPr>
        <w:t>In 2022 is een nieuw bekostigingsmodel voor de ggz ingevoerd. Hierdoor is er in 2021 om technisch-administratieve redenen sprake van eenmalig lagere zorguitgaven in termen van schadelast. Deze technische aanpassing had geen gevolgen voor de hoeveelheid ggz die kon worden geleverd of op de omzetten van zorgaanbieders. Er was geen sprake van een bezuiniging. </w:t>
      </w:r>
    </w:p>
    <w:p w:rsidRPr="004F2205" w:rsidR="004F2205" w:rsidP="004F2205" w:rsidRDefault="004F2205" w14:paraId="64B3BD11" w14:textId="4C36E7BA">
      <w:pPr>
        <w:rPr>
          <w:lang w:val="nl-NL"/>
        </w:rPr>
      </w:pPr>
      <w:r w:rsidRPr="004F2205">
        <w:rPr>
          <w:lang w:val="nl-NL"/>
        </w:rPr>
        <w:t xml:space="preserve">De stijging van de uitgaven geeft uitdrukking aan het toegenomen gebruik van ggz-zorg, maar het is lastig om eenduidig aan te geven welke ontwikkelingen zich bij specifieke vormen van ggz-zorg hebben voorgedaan. </w:t>
      </w:r>
    </w:p>
    <w:p w:rsidRPr="004F2205" w:rsidR="004F2205" w:rsidP="004F2205" w:rsidRDefault="004F2205" w14:paraId="04C740B3" w14:textId="0D002ACD">
      <w:pPr>
        <w:rPr>
          <w:b/>
          <w:bCs/>
          <w:i/>
          <w:iCs/>
          <w:lang w:val="nl-NL"/>
        </w:rPr>
      </w:pPr>
      <w:r w:rsidRPr="004F2205">
        <w:rPr>
          <w:b/>
          <w:bCs/>
          <w:i/>
          <w:iCs/>
          <w:lang w:val="nl-NL"/>
        </w:rPr>
        <w:t>Verdere toelichting</w:t>
      </w:r>
    </w:p>
    <w:p w:rsidRPr="004F2205" w:rsidR="004F2205" w:rsidP="004F2205" w:rsidRDefault="004F2205" w14:paraId="6B09C514" w14:textId="77777777">
      <w:pPr>
        <w:rPr>
          <w:b/>
          <w:bCs/>
          <w:lang w:val="nl-NL"/>
        </w:rPr>
      </w:pPr>
      <w:r w:rsidRPr="004F2205">
        <w:rPr>
          <w:b/>
          <w:bCs/>
          <w:lang w:val="nl-NL"/>
        </w:rPr>
        <w:t>Zvw</w:t>
      </w:r>
    </w:p>
    <w:p w:rsidRPr="004F2205" w:rsidR="004F2205" w:rsidP="004F2205" w:rsidRDefault="004F2205" w14:paraId="0813C951" w14:textId="2F864DCE">
      <w:pPr>
        <w:rPr>
          <w:lang w:val="nl-NL"/>
        </w:rPr>
      </w:pPr>
      <w:r w:rsidRPr="004F2205">
        <w:rPr>
          <w:lang w:val="nl-NL"/>
        </w:rPr>
        <w:t xml:space="preserve">Het demissionaire kabinet heeft een aantal maatregelen </w:t>
      </w:r>
      <w:r w:rsidRPr="004F2205">
        <w:rPr>
          <w:color w:val="000000" w:themeColor="text1"/>
          <w:lang w:val="nl-NL"/>
        </w:rPr>
        <w:t xml:space="preserve">genomen </w:t>
      </w:r>
      <w:r w:rsidRPr="004F2205">
        <w:rPr>
          <w:color w:val="000000" w:themeColor="text1"/>
          <w:szCs w:val="18"/>
          <w:lang w:val="nl-NL"/>
        </w:rPr>
        <w:t xml:space="preserve">om de groei in de Zvw te beperken (onder de noemer van “minder meer”). Deze afspraken om de groei te beperken (niet om te bezuinigingen) zijn vastgelegd in het IZA voor de periode 2023 tot en met 2026. Met die financiële afspraken in het IZA wordt invulling gegeven aan verschillende maatregelen en wordt </w:t>
      </w:r>
      <w:r w:rsidRPr="004F2205">
        <w:rPr>
          <w:lang w:val="nl-NL"/>
        </w:rPr>
        <w:t xml:space="preserve">de volumegroei voor het kader ggz beperkt tot 1% in 2023, aflopend tot 0,4% in 2026. Daarnaast is in het IZA het kader ggz structureel opgehoogd met € 180 miljoen. Ook voor de aanpak van de </w:t>
      </w:r>
      <w:r w:rsidRPr="004F2205">
        <w:rPr>
          <w:lang w:val="nl-NL"/>
        </w:rPr>
        <w:lastRenderedPageBreak/>
        <w:t>wachtlijsten in de ggz is in totaal eenmalig € 60 miljoen geïnvesteerd binnen het macrokader ggz. Het macrokader ggz is hiertoe opgehoogd met € 30 miljoen in 2023 en € 30 miljoen in 2024. In de periode 2023-2026 is in totaal 362 miljoen voor volumegroei beschikbaar, alsmede 160 miljoen geoormerkte transformatiemiddelen.</w:t>
      </w:r>
    </w:p>
    <w:p w:rsidRPr="004F2205" w:rsidR="004F2205" w:rsidP="004F2205" w:rsidRDefault="004F2205" w14:paraId="7A1ED036" w14:textId="77777777">
      <w:pPr>
        <w:rPr>
          <w:b/>
          <w:bCs/>
          <w:color w:val="000000" w:themeColor="text1"/>
          <w:szCs w:val="18"/>
          <w:lang w:val="nl-NL"/>
        </w:rPr>
      </w:pPr>
      <w:r w:rsidRPr="004F2205">
        <w:rPr>
          <w:b/>
          <w:bCs/>
          <w:color w:val="000000" w:themeColor="text1"/>
          <w:szCs w:val="18"/>
          <w:lang w:val="nl-NL"/>
        </w:rPr>
        <w:t xml:space="preserve">Wlz </w:t>
      </w:r>
    </w:p>
    <w:p w:rsidRPr="004F2205" w:rsidR="004F2205" w:rsidP="004F2205" w:rsidRDefault="004F2205" w14:paraId="61D93973" w14:textId="4E63AC21">
      <w:pPr>
        <w:rPr>
          <w:color w:val="000000" w:themeColor="text1"/>
          <w:szCs w:val="18"/>
          <w:lang w:val="nl-NL"/>
        </w:rPr>
      </w:pPr>
      <w:r w:rsidRPr="004F2205">
        <w:rPr>
          <w:color w:val="000000" w:themeColor="text1"/>
          <w:szCs w:val="18"/>
          <w:lang w:val="nl-NL"/>
        </w:rPr>
        <w:t>Het demissionaire kabinet heeft een Wlz-brede maatregel meerjarig contracteren geïntroduceerd om de beschikbare middelen binnen de Wlz doelmatiger tot besteding te brengen, en daarmee de groei van de uitgaven te dempen. Deze maatregel geldt ook voor de ggz in de Wlz. Er zijn wegens de stijgende vraag naar ggz-zorg binnen de Wlz ook aanvullende middelen beschikbaar gesteld, met name na de openstelling van de Wlz voor ggz-cliënten. Bij aanvang in 2021 was de verwachting dat er een bedrag van € 645 miljoen nodig zou zijn om zorg te leveren aan alle ggz-cliënten binnen de Wlz. De huidige uitgaven zijn circa € 2,1 miljard. Hiervan is € 1,1 miljard een tegenvaller, veroorzaakt door de hoge instroom van ggz-cliënten in de Wlz. Deze middelen zijn tussen 2021 en 2023 toegevoegd aan het Wlz-kader.</w:t>
      </w:r>
    </w:p>
    <w:p w:rsidRPr="004F2205" w:rsidR="004F2205" w:rsidP="004F2205" w:rsidRDefault="004F2205" w14:paraId="28E95D82" w14:textId="60CF5517">
      <w:pPr>
        <w:rPr>
          <w:szCs w:val="18"/>
          <w:lang w:val="nl-NL"/>
        </w:rPr>
      </w:pPr>
      <w:r w:rsidRPr="004F2205">
        <w:rPr>
          <w:szCs w:val="18"/>
          <w:lang w:val="nl-NL"/>
        </w:rPr>
        <w:t xml:space="preserve">In de tabel zijn de uitgaven van gemeenten voor de ggz niet meegenomen. Gemeenten ontvangen middelen voor de bekostiging van de Jeugdwet via het Gemeentefonds. Het grootste deel van de middelen wordt verstrekt via de algemene uitkering. Deze middelen zijn vrij besteedbaar voor gemeenten. In 2023 ging het op basis van het met gemeenten vastgestelde Meerjarig Financieel Kader om zo’n € 6,5 miljard. De jeugd-ggz is integraal onderdeel van jeugdhulp die aan gezinnen en jeugdigen wordt gegeven. In 2021 kregen 434.000 jongeren een vorm van jeugdhulp zonder verblijf. In 2023 was dit aantal gegroeid tot 447.000 jongeren. Via andere gemeentefondsuitkeringen kunnen middelen voor specifieke doeleinden worden verstrekt. Zo is in 2021 € 50 miljoen extra beschikbaar gesteld voor de acute jeugd-ggz via een specifieke uitkering zodat aan de grote zorgvraag (mede door corona) tegemoet gekomen kon worden. Met deze middelen werden zorgaanbieders in staat te gesteld de ambulante en klinische zorgcapaciteit tijdelijk uit te breiden of anderszins de druk op de acute jeugd-ggz te verlagen. </w:t>
      </w:r>
    </w:p>
    <w:p w:rsidRPr="004F2205" w:rsidR="004F2205" w:rsidP="004F2205" w:rsidRDefault="004F2205" w14:paraId="1BB508DD" w14:textId="77777777">
      <w:pPr>
        <w:rPr>
          <w:szCs w:val="18"/>
          <w:lang w:val="nl-NL"/>
        </w:rPr>
      </w:pPr>
      <w:r w:rsidRPr="004F2205">
        <w:rPr>
          <w:szCs w:val="18"/>
          <w:lang w:val="nl-NL"/>
        </w:rPr>
        <w:t>Beschermd wonen (Wmo) is gericht op cliënten met psychische of psychosociale problemen die tijdelijk niet zelfstandig kunnen wonen, maar geen psychiatrische behandeling met verblijf nodig hebben, en is daarom in dit antwoord buiten beschouwing gelaten.</w:t>
      </w:r>
    </w:p>
    <w:p w:rsidR="004F2205" w:rsidP="00541755" w:rsidRDefault="004F2205" w14:paraId="11D412DE" w14:textId="77777777">
      <w:pPr>
        <w:rPr>
          <w:szCs w:val="18"/>
          <w:lang w:val="nl-NL"/>
        </w:rPr>
      </w:pPr>
    </w:p>
    <w:p w:rsidRPr="003206FC" w:rsidR="00541755" w:rsidP="00541755" w:rsidRDefault="00541755" w14:paraId="6AAFDD55" w14:textId="77777777">
      <w:pPr>
        <w:rPr>
          <w:szCs w:val="18"/>
          <w:lang w:val="nl-NL"/>
        </w:rPr>
      </w:pPr>
      <w:r w:rsidRPr="003206FC">
        <w:rPr>
          <w:szCs w:val="18"/>
          <w:lang w:val="nl-NL"/>
        </w:rPr>
        <w:t>Vraag 43</w:t>
      </w:r>
      <w:r w:rsidRPr="003206FC">
        <w:rPr>
          <w:szCs w:val="18"/>
          <w:lang w:val="nl-NL"/>
        </w:rPr>
        <w:tab/>
      </w:r>
    </w:p>
    <w:p w:rsidRPr="00736FE9" w:rsidR="00541755" w:rsidP="00541755" w:rsidRDefault="00541755" w14:paraId="40849E85" w14:textId="77777777">
      <w:pPr>
        <w:rPr>
          <w:szCs w:val="18"/>
          <w:lang w:val="nl-NL"/>
        </w:rPr>
      </w:pPr>
      <w:r w:rsidRPr="00736FE9">
        <w:rPr>
          <w:szCs w:val="18"/>
          <w:lang w:val="nl-NL"/>
        </w:rPr>
        <w:t>Wat heeft het Nationaal Actieplan Dakloosheid concreet opgeleverd tot nu toe? Kunt u dit inzichtelijk maken via cijfers en per acties uit het Nationaal Actieplan Dakloosheid? Hoe staat dat in verhouding tot de doelstelling om dakloosheid in Nederland voor 2030 te beëindigen? Ligt u op koers voor die doelstelling? Is die doelstelling nog haalbaar volgens u?</w:t>
      </w:r>
      <w:r w:rsidRPr="00736FE9">
        <w:rPr>
          <w:szCs w:val="18"/>
          <w:lang w:val="nl-NL"/>
        </w:rPr>
        <w:tab/>
      </w:r>
    </w:p>
    <w:p w:rsidR="00541755" w:rsidP="00541755" w:rsidRDefault="00541755" w14:paraId="4EDF336E" w14:textId="77CAF778">
      <w:pPr>
        <w:rPr>
          <w:szCs w:val="18"/>
          <w:lang w:val="nl-NL"/>
        </w:rPr>
      </w:pPr>
      <w:r w:rsidRPr="00736FE9">
        <w:rPr>
          <w:szCs w:val="18"/>
          <w:lang w:val="nl-NL"/>
        </w:rPr>
        <w:t>Antwoord:</w:t>
      </w:r>
    </w:p>
    <w:p w:rsidR="003206FC" w:rsidP="003206FC" w:rsidRDefault="003206FC" w14:paraId="2DC88498" w14:textId="71649EA3">
      <w:pPr>
        <w:spacing w:line="240" w:lineRule="atLeast"/>
        <w:rPr>
          <w:rFonts w:ascii="Calibri" w:hAnsi="Calibri"/>
          <w:sz w:val="22"/>
          <w:szCs w:val="20"/>
          <w:lang w:val="nl-NL" w:eastAsia="nl-NL"/>
        </w:rPr>
      </w:pPr>
      <w:r>
        <w:rPr>
          <w:szCs w:val="20"/>
          <w:lang w:val="nl-NL" w:eastAsia="nl-NL"/>
        </w:rPr>
        <w:t xml:space="preserve">Veel gemeenten, zorgpartijen, corporaties en belangenbehartigers hebben het actieplan omarmd en werken </w:t>
      </w:r>
      <w:r>
        <w:rPr>
          <w:color w:val="000000"/>
          <w:szCs w:val="20"/>
          <w:lang w:val="nl-NL" w:eastAsia="nl-NL"/>
        </w:rPr>
        <w:t xml:space="preserve">op voortvarende wijze </w:t>
      </w:r>
      <w:r>
        <w:rPr>
          <w:szCs w:val="20"/>
          <w:lang w:val="nl-NL" w:eastAsia="nl-NL"/>
        </w:rPr>
        <w:t xml:space="preserve">aan </w:t>
      </w:r>
      <w:r>
        <w:rPr>
          <w:color w:val="000000"/>
          <w:szCs w:val="20"/>
          <w:lang w:val="nl-NL" w:eastAsia="nl-NL"/>
        </w:rPr>
        <w:t>de</w:t>
      </w:r>
      <w:r>
        <w:rPr>
          <w:szCs w:val="20"/>
          <w:lang w:val="nl-NL" w:eastAsia="nl-NL"/>
        </w:rPr>
        <w:t xml:space="preserve"> uitvoering hiervan.</w:t>
      </w:r>
      <w:r>
        <w:rPr>
          <w:color w:val="FF0000"/>
          <w:szCs w:val="20"/>
          <w:lang w:val="nl-NL" w:eastAsia="nl-NL"/>
        </w:rPr>
        <w:t xml:space="preserve"> </w:t>
      </w:r>
      <w:r>
        <w:rPr>
          <w:szCs w:val="20"/>
          <w:lang w:val="nl-NL" w:eastAsia="nl-NL"/>
        </w:rPr>
        <w:t xml:space="preserve">Mijn beeld is dat gemeenten goede stappen zetten rond de uitvoering van het Nationaal Actieplan Dakloosheid. In juni publiceert de VNG een dashboard waarin de voortgang per centrumgemeente in kaart wordt gebracht. </w:t>
      </w:r>
    </w:p>
    <w:p w:rsidR="003206FC" w:rsidP="003206FC" w:rsidRDefault="003206FC" w14:paraId="36D328C1" w14:textId="77777777">
      <w:pPr>
        <w:spacing w:line="240" w:lineRule="atLeast"/>
        <w:rPr>
          <w:rFonts w:ascii="Calibri" w:hAnsi="Calibri"/>
          <w:color w:val="FF0000"/>
          <w:szCs w:val="20"/>
          <w:lang w:val="nl-NL" w:eastAsia="nl-NL"/>
        </w:rPr>
      </w:pPr>
      <w:r>
        <w:rPr>
          <w:szCs w:val="20"/>
          <w:lang w:val="nl-NL" w:eastAsia="nl-NL"/>
        </w:rPr>
        <w:t>De meest recente schatting van het aantal dakloze mensen door het CBS heeft als peildatum 1 januari 2023 en laat een stijging zien ten opzichte van 2022.</w:t>
      </w:r>
      <w:r>
        <w:rPr>
          <w:color w:val="1F497D"/>
          <w:szCs w:val="20"/>
          <w:lang w:val="nl-NL" w:eastAsia="nl-NL"/>
        </w:rPr>
        <w:t xml:space="preserve"> </w:t>
      </w:r>
      <w:r>
        <w:rPr>
          <w:color w:val="000000"/>
          <w:szCs w:val="20"/>
          <w:lang w:val="nl-NL" w:eastAsia="nl-NL"/>
        </w:rPr>
        <w:t>Vanaf</w:t>
      </w:r>
      <w:r>
        <w:rPr>
          <w:szCs w:val="20"/>
          <w:lang w:val="nl-NL" w:eastAsia="nl-NL"/>
        </w:rPr>
        <w:t xml:space="preserve"> 2022 is er structureel € 65 miljoen extra beschikbaar gesteld voor de aanpak van dakloosheid. Met de uitvoering van het actieplan en Nationale Woon- en Bouwagenda, die is gericht op meer betaalbare woonplekken</w:t>
      </w:r>
      <w:r>
        <w:rPr>
          <w:szCs w:val="20"/>
          <w:vertAlign w:val="superscript"/>
          <w:lang w:val="nl-NL" w:eastAsia="nl-NL"/>
        </w:rPr>
        <w:footnoteReference w:customMarkFollows="1" w:id="15"/>
        <w:t>[1]</w:t>
      </w:r>
      <w:r>
        <w:rPr>
          <w:szCs w:val="20"/>
          <w:lang w:val="nl-NL" w:eastAsia="nl-NL"/>
        </w:rPr>
        <w:t>, moet het tij worden gekeerd.</w:t>
      </w:r>
      <w:r>
        <w:rPr>
          <w:color w:val="000000"/>
          <w:szCs w:val="20"/>
          <w:lang w:val="nl-NL" w:eastAsia="nl-NL"/>
        </w:rPr>
        <w:t xml:space="preserve"> </w:t>
      </w:r>
      <w:r>
        <w:rPr>
          <w:szCs w:val="20"/>
          <w:lang w:val="nl-NL" w:eastAsia="nl-NL"/>
        </w:rPr>
        <w:t xml:space="preserve">De beleidsinzet is om het aantal dakloze mensen flink naar beneden te brengen, zoals onder meer in Finland is gebeurd. Daarom wordt er, in lijn met de verklaring van Lissabon, vastgehouden aan het uitbannen van dakloosheid in Nederland voor 2030. </w:t>
      </w:r>
    </w:p>
    <w:p w:rsidR="003206FC" w:rsidP="003206FC" w:rsidRDefault="003206FC" w14:paraId="5DCF45C9" w14:textId="77777777">
      <w:pPr>
        <w:spacing w:line="240" w:lineRule="atLeast"/>
        <w:rPr>
          <w:color w:val="000000"/>
          <w:szCs w:val="20"/>
          <w:lang w:val="nl-NL" w:eastAsia="nl-NL"/>
        </w:rPr>
      </w:pPr>
      <w:r>
        <w:rPr>
          <w:szCs w:val="20"/>
          <w:lang w:val="nl-NL" w:eastAsia="nl-NL"/>
        </w:rPr>
        <w:t xml:space="preserve">In 2024 wordt naar aanleiding van de motie Westerveld (Kamerstuk 36200-XVI, nr. 73) gestart met een onafhankelijk onderzoek naar de voortgang op het actieplan. </w:t>
      </w:r>
      <w:r>
        <w:rPr>
          <w:color w:val="000000"/>
          <w:szCs w:val="20"/>
          <w:lang w:val="nl-NL" w:eastAsia="nl-NL"/>
        </w:rPr>
        <w:t xml:space="preserve">Uw Kamer ontvangt rond de </w:t>
      </w:r>
      <w:r>
        <w:rPr>
          <w:color w:val="000000"/>
          <w:szCs w:val="20"/>
          <w:lang w:val="nl-NL" w:eastAsia="nl-NL"/>
        </w:rPr>
        <w:lastRenderedPageBreak/>
        <w:t>zomer een voortgangsrapportage ten aanzien van de verschillende actielijnen van het Nationaal Actieplan Dakloosheid.</w:t>
      </w:r>
    </w:p>
    <w:p w:rsidR="00F718AD" w:rsidP="00541755" w:rsidRDefault="00F718AD" w14:paraId="439D30EC" w14:textId="77777777">
      <w:pPr>
        <w:rPr>
          <w:szCs w:val="18"/>
          <w:lang w:val="nl-NL"/>
        </w:rPr>
      </w:pPr>
    </w:p>
    <w:p w:rsidRPr="00736FE9" w:rsidR="00541755" w:rsidP="00541755" w:rsidRDefault="00541755" w14:paraId="46158A57" w14:textId="00CC95D8">
      <w:pPr>
        <w:rPr>
          <w:szCs w:val="18"/>
          <w:lang w:val="nl-NL"/>
        </w:rPr>
      </w:pPr>
      <w:r w:rsidRPr="00736FE9">
        <w:rPr>
          <w:szCs w:val="18"/>
          <w:lang w:val="nl-NL"/>
        </w:rPr>
        <w:t>Vraag 44</w:t>
      </w:r>
      <w:r w:rsidRPr="00736FE9">
        <w:rPr>
          <w:szCs w:val="18"/>
          <w:lang w:val="nl-NL"/>
        </w:rPr>
        <w:tab/>
      </w:r>
    </w:p>
    <w:p w:rsidRPr="00736FE9" w:rsidR="00541755" w:rsidP="00541755" w:rsidRDefault="00541755" w14:paraId="31755BE5" w14:textId="77777777">
      <w:pPr>
        <w:rPr>
          <w:szCs w:val="18"/>
          <w:lang w:val="nl-NL"/>
        </w:rPr>
      </w:pPr>
      <w:r w:rsidRPr="00736FE9">
        <w:rPr>
          <w:szCs w:val="18"/>
          <w:lang w:val="nl-NL"/>
        </w:rPr>
        <w:t>Zijn er knelpunten in de uitvoering van de Wet elektronische gegevensuitwisseling in de zorg (Wegiz)? Zo ja, welke knelpunten?</w:t>
      </w:r>
      <w:r w:rsidRPr="00736FE9">
        <w:rPr>
          <w:szCs w:val="18"/>
          <w:lang w:val="nl-NL"/>
        </w:rPr>
        <w:tab/>
      </w:r>
    </w:p>
    <w:p w:rsidRPr="00736FE9" w:rsidR="00541755" w:rsidP="00541755" w:rsidRDefault="00541755" w14:paraId="63C4DA67" w14:textId="436915C7">
      <w:pPr>
        <w:rPr>
          <w:szCs w:val="18"/>
          <w:lang w:val="nl-NL"/>
        </w:rPr>
      </w:pPr>
      <w:r w:rsidRPr="00736FE9">
        <w:rPr>
          <w:szCs w:val="18"/>
          <w:lang w:val="nl-NL"/>
        </w:rPr>
        <w:t>Antwoord:</w:t>
      </w:r>
    </w:p>
    <w:p w:rsidRPr="00736FE9" w:rsidR="006847E0" w:rsidP="006847E0" w:rsidRDefault="006847E0" w14:paraId="7C3FA9B4" w14:textId="77777777">
      <w:pPr>
        <w:numPr>
          <w:ilvl w:val="0"/>
          <w:numId w:val="3"/>
        </w:numPr>
        <w:spacing w:after="0" w:line="240" w:lineRule="auto"/>
        <w:ind w:left="567" w:hanging="425"/>
        <w:contextualSpacing/>
        <w:rPr>
          <w:rFonts w:cstheme="minorHAnsi"/>
          <w:szCs w:val="18"/>
          <w:lang w:val="nl-NL"/>
        </w:rPr>
      </w:pPr>
      <w:r w:rsidRPr="00736FE9">
        <w:rPr>
          <w:rFonts w:cstheme="minorHAnsi"/>
          <w:szCs w:val="18"/>
          <w:lang w:val="nl-NL"/>
        </w:rPr>
        <w:t xml:space="preserve">De Minister van VWS werkt samen met partners NEN, Nictiz en ZIN en met het zorgveld aan de uitwerking van de wettelijke verplichting voor gestandaardiseerde elektronische uitwisseling. </w:t>
      </w:r>
    </w:p>
    <w:p w:rsidRPr="00736FE9" w:rsidR="006847E0" w:rsidP="006847E0" w:rsidRDefault="006847E0" w14:paraId="315E523B" w14:textId="77777777">
      <w:pPr>
        <w:numPr>
          <w:ilvl w:val="0"/>
          <w:numId w:val="3"/>
        </w:numPr>
        <w:spacing w:after="0" w:line="240" w:lineRule="auto"/>
        <w:ind w:left="567" w:hanging="425"/>
        <w:contextualSpacing/>
        <w:rPr>
          <w:rFonts w:cstheme="minorHAnsi"/>
          <w:szCs w:val="18"/>
          <w:lang w:val="nl-NL"/>
        </w:rPr>
      </w:pPr>
      <w:r w:rsidRPr="00736FE9">
        <w:rPr>
          <w:rFonts w:cstheme="minorHAnsi"/>
          <w:szCs w:val="18"/>
          <w:lang w:val="nl-NL"/>
        </w:rPr>
        <w:t xml:space="preserve">Over het algemeen verloopt de invoering goed. </w:t>
      </w:r>
    </w:p>
    <w:p w:rsidRPr="00736FE9" w:rsidR="006847E0" w:rsidP="006847E0" w:rsidRDefault="006847E0" w14:paraId="0A857462" w14:textId="77777777">
      <w:pPr>
        <w:numPr>
          <w:ilvl w:val="0"/>
          <w:numId w:val="3"/>
        </w:numPr>
        <w:spacing w:after="0" w:line="240" w:lineRule="auto"/>
        <w:ind w:left="567" w:hanging="425"/>
        <w:contextualSpacing/>
        <w:rPr>
          <w:rFonts w:cstheme="minorHAnsi"/>
          <w:szCs w:val="18"/>
          <w:lang w:val="nl-NL"/>
        </w:rPr>
      </w:pPr>
      <w:r w:rsidRPr="00736FE9">
        <w:rPr>
          <w:rFonts w:cstheme="minorHAnsi"/>
          <w:szCs w:val="18"/>
          <w:lang w:val="nl-NL"/>
        </w:rPr>
        <w:t xml:space="preserve">Bij het laten aansluiten van de wettelijke verplichting op de praktijk bestaan er enkele knelpunten. </w:t>
      </w:r>
    </w:p>
    <w:p w:rsidRPr="00736FE9" w:rsidR="006847E0" w:rsidP="006847E0" w:rsidRDefault="006847E0" w14:paraId="3CCE8A00" w14:textId="77777777">
      <w:pPr>
        <w:numPr>
          <w:ilvl w:val="0"/>
          <w:numId w:val="3"/>
        </w:numPr>
        <w:spacing w:after="0" w:line="240" w:lineRule="auto"/>
        <w:ind w:left="567" w:hanging="425"/>
        <w:contextualSpacing/>
        <w:rPr>
          <w:rFonts w:cstheme="minorHAnsi"/>
          <w:szCs w:val="18"/>
          <w:lang w:val="nl-NL"/>
        </w:rPr>
      </w:pPr>
      <w:r w:rsidRPr="00736FE9">
        <w:rPr>
          <w:rFonts w:cstheme="minorHAnsi"/>
          <w:szCs w:val="18"/>
          <w:lang w:val="nl-NL"/>
        </w:rPr>
        <w:t xml:space="preserve">Op technisch en organisatorisch vlak moet er voor sommige gegevensuitwisselingen meer geregeld worden dan vooraf voorzien. </w:t>
      </w:r>
    </w:p>
    <w:p w:rsidRPr="00736FE9" w:rsidR="006847E0" w:rsidP="006847E0" w:rsidRDefault="006847E0" w14:paraId="5A90F6E4" w14:textId="77777777">
      <w:pPr>
        <w:numPr>
          <w:ilvl w:val="0"/>
          <w:numId w:val="3"/>
        </w:numPr>
        <w:spacing w:after="0" w:line="240" w:lineRule="auto"/>
        <w:ind w:left="567" w:hanging="425"/>
        <w:contextualSpacing/>
        <w:rPr>
          <w:rFonts w:cstheme="minorHAnsi"/>
          <w:szCs w:val="18"/>
          <w:lang w:val="nl-NL"/>
        </w:rPr>
      </w:pPr>
      <w:r w:rsidRPr="00736FE9">
        <w:rPr>
          <w:rFonts w:cstheme="minorHAnsi"/>
          <w:szCs w:val="18"/>
          <w:lang w:val="nl-NL"/>
        </w:rPr>
        <w:t xml:space="preserve">In het geval van de Basisgegevensset Zorg leidt dit tot vertraging van de inschrijving van de kwaliteitsstandaard. </w:t>
      </w:r>
    </w:p>
    <w:p w:rsidRPr="00736FE9" w:rsidR="006847E0" w:rsidP="006847E0" w:rsidRDefault="006847E0" w14:paraId="065C8151" w14:textId="77777777">
      <w:pPr>
        <w:numPr>
          <w:ilvl w:val="0"/>
          <w:numId w:val="3"/>
        </w:numPr>
        <w:spacing w:after="0" w:line="240" w:lineRule="auto"/>
        <w:ind w:left="567" w:hanging="425"/>
        <w:contextualSpacing/>
        <w:rPr>
          <w:rFonts w:cstheme="minorHAnsi"/>
          <w:szCs w:val="18"/>
          <w:lang w:val="nl-NL"/>
        </w:rPr>
      </w:pPr>
      <w:r w:rsidRPr="00736FE9">
        <w:rPr>
          <w:rFonts w:cstheme="minorHAnsi"/>
          <w:szCs w:val="18"/>
          <w:lang w:val="nl-NL"/>
        </w:rPr>
        <w:t xml:space="preserve">Ook voor Beeldbeschikbaarheid moet extra tijd worden besteed aan het realiseren van een haalbare en betaalbare technische oplossing. </w:t>
      </w:r>
    </w:p>
    <w:p w:rsidRPr="00736FE9" w:rsidR="006847E0" w:rsidP="006847E0" w:rsidRDefault="006847E0" w14:paraId="25D9B6E7" w14:textId="77777777">
      <w:pPr>
        <w:numPr>
          <w:ilvl w:val="0"/>
          <w:numId w:val="3"/>
        </w:numPr>
        <w:tabs>
          <w:tab w:val="left" w:pos="2220"/>
        </w:tabs>
        <w:spacing w:after="0" w:line="240" w:lineRule="auto"/>
        <w:ind w:left="567" w:hanging="425"/>
        <w:contextualSpacing/>
        <w:rPr>
          <w:rFonts w:cs="Calibri"/>
          <w:szCs w:val="18"/>
          <w:lang w:val="nl-NL"/>
        </w:rPr>
      </w:pPr>
      <w:r w:rsidRPr="00736FE9">
        <w:rPr>
          <w:rFonts w:cstheme="minorHAnsi"/>
          <w:szCs w:val="18"/>
          <w:lang w:val="nl-NL"/>
        </w:rPr>
        <w:t>In de Kamerbrief over de voortgang op de Wegiz in het najaar zal de minister van VWS uw Kamer nader informeren over de voortgang op de gegevensuitwisselingen op de Meerjarenagenda Wegiz.</w:t>
      </w:r>
    </w:p>
    <w:p w:rsidRPr="00736FE9" w:rsidR="006847E0" w:rsidP="00541755" w:rsidRDefault="006847E0" w14:paraId="5E04E12F" w14:textId="77777777">
      <w:pPr>
        <w:rPr>
          <w:szCs w:val="18"/>
          <w:lang w:val="nl-NL"/>
        </w:rPr>
      </w:pPr>
    </w:p>
    <w:p w:rsidRPr="00736FE9" w:rsidR="00541755" w:rsidP="00541755" w:rsidRDefault="00541755" w14:paraId="576DB307" w14:textId="77777777">
      <w:pPr>
        <w:rPr>
          <w:szCs w:val="18"/>
          <w:lang w:val="nl-NL"/>
        </w:rPr>
      </w:pPr>
      <w:r w:rsidRPr="00736FE9">
        <w:rPr>
          <w:szCs w:val="18"/>
          <w:lang w:val="nl-NL"/>
        </w:rPr>
        <w:t>Vraag 45</w:t>
      </w:r>
      <w:r w:rsidRPr="00736FE9">
        <w:rPr>
          <w:szCs w:val="18"/>
          <w:lang w:val="nl-NL"/>
        </w:rPr>
        <w:tab/>
      </w:r>
    </w:p>
    <w:p w:rsidRPr="00736FE9" w:rsidR="00541755" w:rsidP="00541755" w:rsidRDefault="00541755" w14:paraId="322C70E4" w14:textId="77777777">
      <w:pPr>
        <w:rPr>
          <w:szCs w:val="18"/>
          <w:lang w:val="nl-NL"/>
        </w:rPr>
      </w:pPr>
      <w:r w:rsidRPr="00736FE9">
        <w:rPr>
          <w:szCs w:val="18"/>
          <w:lang w:val="nl-NL"/>
        </w:rPr>
        <w:t>Worden de bevindingen van de pilot directe verwijzingen, uitgevoerd op de Bovenwindse eilanden, ook gebruikt voor beleidsmaatregels op de Benedenwindse eilanden?</w:t>
      </w:r>
      <w:r w:rsidRPr="00736FE9">
        <w:rPr>
          <w:szCs w:val="18"/>
          <w:lang w:val="nl-NL"/>
        </w:rPr>
        <w:tab/>
      </w:r>
    </w:p>
    <w:p w:rsidRPr="00736FE9" w:rsidR="00541755" w:rsidP="00541755" w:rsidRDefault="00541755" w14:paraId="11FB7A49" w14:textId="267A055C">
      <w:pPr>
        <w:rPr>
          <w:szCs w:val="18"/>
          <w:lang w:val="nl-NL"/>
        </w:rPr>
      </w:pPr>
      <w:r w:rsidRPr="00736FE9">
        <w:rPr>
          <w:szCs w:val="18"/>
          <w:lang w:val="nl-NL"/>
        </w:rPr>
        <w:t>Antwoord:</w:t>
      </w:r>
    </w:p>
    <w:p w:rsidRPr="00736FE9" w:rsidR="006847E0" w:rsidP="006847E0" w:rsidRDefault="006847E0" w14:paraId="24849C4F" w14:textId="77777777">
      <w:pPr>
        <w:rPr>
          <w:kern w:val="2"/>
          <w:szCs w:val="18"/>
          <w:lang w:val="nl-NL"/>
          <w14:ligatures w14:val="standardContextual"/>
        </w:rPr>
      </w:pPr>
      <w:r w:rsidRPr="00736FE9">
        <w:rPr>
          <w:kern w:val="2"/>
          <w:szCs w:val="18"/>
          <w:lang w:val="nl-NL"/>
          <w14:ligatures w14:val="standardContextual"/>
        </w:rPr>
        <w:t>Nee, de bevindingen van de pilot ‘directe verwijzingen’ worden niet gebruikt voor beleidsmaatregelen op de Benedenwindse eilanden. De pilot was gebaseerd op de praktijk op Bonaire: met de pilot ‘directe verwijzingen’ op de Bovenwindse eilanden is de procedure gelijkgetrokken aan de Benedenwindse eilanden. Op de Benedenwindse eilanden kunnen de huisartsen al direct verwijzen naar ziekenhuizen zonder goedkeuring van de medisch adviseurs van VWS.</w:t>
      </w:r>
    </w:p>
    <w:p w:rsidRPr="00736FE9" w:rsidR="006847E0" w:rsidP="00541755" w:rsidRDefault="006847E0" w14:paraId="1357A5E9" w14:textId="77777777">
      <w:pPr>
        <w:rPr>
          <w:szCs w:val="18"/>
          <w:lang w:val="nl-NL"/>
        </w:rPr>
      </w:pPr>
    </w:p>
    <w:p w:rsidRPr="00736FE9" w:rsidR="00541755" w:rsidP="00541755" w:rsidRDefault="00541755" w14:paraId="372DAF66" w14:textId="77777777">
      <w:pPr>
        <w:rPr>
          <w:szCs w:val="18"/>
          <w:lang w:val="nl-NL"/>
        </w:rPr>
      </w:pPr>
      <w:r w:rsidRPr="00736FE9">
        <w:rPr>
          <w:szCs w:val="18"/>
          <w:lang w:val="nl-NL"/>
        </w:rPr>
        <w:t>Vraag 46</w:t>
      </w:r>
      <w:r w:rsidRPr="00736FE9">
        <w:rPr>
          <w:szCs w:val="18"/>
          <w:lang w:val="nl-NL"/>
        </w:rPr>
        <w:tab/>
      </w:r>
    </w:p>
    <w:p w:rsidRPr="00736FE9" w:rsidR="00541755" w:rsidP="00541755" w:rsidRDefault="00541755" w14:paraId="36C1D225" w14:textId="77777777">
      <w:pPr>
        <w:rPr>
          <w:szCs w:val="18"/>
          <w:lang w:val="nl-NL"/>
        </w:rPr>
      </w:pPr>
      <w:r w:rsidRPr="00736FE9">
        <w:rPr>
          <w:szCs w:val="18"/>
          <w:lang w:val="nl-NL"/>
        </w:rPr>
        <w:t>Hebben de pilots en onderzoeken op de verschillenden landen en eilanden van Caribisch Nederland rekening gehouden met de aanname dat ieder eiland verschillend is en andere behoeftes kan hebben?</w:t>
      </w:r>
      <w:r w:rsidRPr="00736FE9">
        <w:rPr>
          <w:szCs w:val="18"/>
          <w:lang w:val="nl-NL"/>
        </w:rPr>
        <w:tab/>
      </w:r>
    </w:p>
    <w:p w:rsidRPr="00736FE9" w:rsidR="00541755" w:rsidP="00541755" w:rsidRDefault="00541755" w14:paraId="778F0654" w14:textId="58CFCB94">
      <w:pPr>
        <w:rPr>
          <w:szCs w:val="18"/>
          <w:lang w:val="nl-NL"/>
        </w:rPr>
      </w:pPr>
      <w:r w:rsidRPr="00736FE9">
        <w:rPr>
          <w:szCs w:val="18"/>
          <w:lang w:val="nl-NL"/>
        </w:rPr>
        <w:t>Antwoord:</w:t>
      </w:r>
    </w:p>
    <w:p w:rsidRPr="00736FE9" w:rsidR="006847E0" w:rsidP="006847E0" w:rsidRDefault="006847E0" w14:paraId="27BD7FBE" w14:textId="77777777">
      <w:pPr>
        <w:rPr>
          <w:kern w:val="2"/>
          <w:szCs w:val="18"/>
          <w:lang w:val="nl-NL"/>
          <w14:ligatures w14:val="standardContextual"/>
        </w:rPr>
      </w:pPr>
      <w:r w:rsidRPr="00736FE9">
        <w:rPr>
          <w:kern w:val="2"/>
          <w:szCs w:val="18"/>
          <w:lang w:val="nl-NL"/>
          <w14:ligatures w14:val="standardContextual"/>
        </w:rPr>
        <w:t>Ja, in de pilots en onderzoeken is rekening gehouden met het feit dat ieder eiland verschillend is en andere behoeftes heeft. De pilots en onderzoeken zijn specifiek bedoeld om te bezien wat nodig is om een zo passend mogelijke invulling van de behoeftes per eiland te bieden.</w:t>
      </w:r>
    </w:p>
    <w:p w:rsidRPr="00736FE9" w:rsidR="006847E0" w:rsidP="00541755" w:rsidRDefault="006847E0" w14:paraId="4FD133D0" w14:textId="77777777">
      <w:pPr>
        <w:rPr>
          <w:szCs w:val="18"/>
          <w:lang w:val="nl-NL"/>
        </w:rPr>
      </w:pPr>
    </w:p>
    <w:p w:rsidRPr="00736FE9" w:rsidR="006847E0" w:rsidP="00541755" w:rsidRDefault="00541755" w14:paraId="1DE69C30" w14:textId="77777777">
      <w:pPr>
        <w:rPr>
          <w:szCs w:val="18"/>
          <w:lang w:val="nl-NL"/>
        </w:rPr>
      </w:pPr>
      <w:r w:rsidRPr="00736FE9">
        <w:rPr>
          <w:szCs w:val="18"/>
          <w:lang w:val="nl-NL"/>
        </w:rPr>
        <w:t>Vraag 47</w:t>
      </w:r>
      <w:r w:rsidRPr="00736FE9">
        <w:rPr>
          <w:szCs w:val="18"/>
          <w:lang w:val="nl-NL"/>
        </w:rPr>
        <w:tab/>
      </w:r>
    </w:p>
    <w:p w:rsidRPr="00736FE9" w:rsidR="00541755" w:rsidP="00541755" w:rsidRDefault="00541755" w14:paraId="6E9A9EBC" w14:textId="4F26C87F">
      <w:pPr>
        <w:rPr>
          <w:szCs w:val="18"/>
          <w:lang w:val="nl-NL"/>
        </w:rPr>
      </w:pPr>
      <w:r w:rsidRPr="00736FE9">
        <w:rPr>
          <w:szCs w:val="18"/>
          <w:lang w:val="nl-NL"/>
        </w:rPr>
        <w:t>Kan er een toelichting en extra uitleg worden gegeven waarom de suppletoire begroting Prinsjesdag laat zien dat er €10,4 miljoen niet is uitgegeven, wat heeft geresulteerd in een verlaging van het budget met €10 miljoen.?</w:t>
      </w:r>
      <w:r w:rsidRPr="00736FE9">
        <w:rPr>
          <w:szCs w:val="18"/>
          <w:lang w:val="nl-NL"/>
        </w:rPr>
        <w:tab/>
      </w:r>
    </w:p>
    <w:p w:rsidRPr="00736FE9" w:rsidR="00541755" w:rsidP="00541755" w:rsidRDefault="00541755" w14:paraId="44F2AD1E" w14:textId="44A7A610">
      <w:pPr>
        <w:rPr>
          <w:szCs w:val="18"/>
          <w:lang w:val="nl-NL"/>
        </w:rPr>
      </w:pPr>
      <w:r w:rsidRPr="00736FE9">
        <w:rPr>
          <w:szCs w:val="18"/>
          <w:lang w:val="nl-NL"/>
        </w:rPr>
        <w:t>Antwoord:</w:t>
      </w:r>
    </w:p>
    <w:p w:rsidRPr="00736FE9" w:rsidR="006847E0" w:rsidP="006847E0" w:rsidRDefault="006847E0" w14:paraId="41FAF877" w14:textId="77777777">
      <w:pPr>
        <w:spacing w:line="240" w:lineRule="atLeast"/>
        <w:rPr>
          <w:szCs w:val="18"/>
          <w:lang w:val="nl-NL" w:eastAsia="nl-NL"/>
        </w:rPr>
      </w:pPr>
      <w:r w:rsidRPr="00736FE9">
        <w:rPr>
          <w:szCs w:val="18"/>
          <w:lang w:val="nl-NL" w:eastAsia="nl-NL"/>
        </w:rPr>
        <w:lastRenderedPageBreak/>
        <w:t>Bij de suppletoire begroting Prinsjesdag is het budget op het financieel instrument bekostiging met circa € 10 miljoen verlaagd. Deze middelen waren bedoeld voor bron- en contactonderzoek en ondersteuning van de ziekenhuizen in het kader van het bestrijden van de Covid-pandemie. Deze middelen zijn onbenut gebleven, omdat het aantal covid-besmettingen op de BES-eilanden was afgenomen.</w:t>
      </w:r>
    </w:p>
    <w:p w:rsidRPr="00736FE9" w:rsidR="006847E0" w:rsidP="00541755" w:rsidRDefault="006847E0" w14:paraId="19F75EC2" w14:textId="77777777">
      <w:pPr>
        <w:rPr>
          <w:szCs w:val="18"/>
          <w:lang w:val="nl-NL"/>
        </w:rPr>
      </w:pPr>
    </w:p>
    <w:p w:rsidRPr="00736FE9" w:rsidR="00541755" w:rsidP="00541755" w:rsidRDefault="00541755" w14:paraId="71115F37" w14:textId="77777777">
      <w:pPr>
        <w:rPr>
          <w:szCs w:val="18"/>
          <w:lang w:val="nl-NL"/>
        </w:rPr>
      </w:pPr>
      <w:r w:rsidRPr="00736FE9">
        <w:rPr>
          <w:szCs w:val="18"/>
          <w:lang w:val="nl-NL"/>
        </w:rPr>
        <w:t>Vraag 48</w:t>
      </w:r>
      <w:r w:rsidRPr="00736FE9">
        <w:rPr>
          <w:szCs w:val="18"/>
          <w:lang w:val="nl-NL"/>
        </w:rPr>
        <w:tab/>
      </w:r>
    </w:p>
    <w:p w:rsidRPr="00736FE9" w:rsidR="00541755" w:rsidP="00541755" w:rsidRDefault="00541755" w14:paraId="0FACC91A" w14:textId="77777777">
      <w:pPr>
        <w:rPr>
          <w:szCs w:val="18"/>
          <w:lang w:val="nl-NL"/>
        </w:rPr>
      </w:pPr>
      <w:r w:rsidRPr="00736FE9">
        <w:rPr>
          <w:szCs w:val="18"/>
          <w:lang w:val="nl-NL"/>
        </w:rPr>
        <w:t>Kunnen de tegenvallers op jeugd, welzijn en sport op Caribisch Nederland beter worden toegelicht en uitgelegd?</w:t>
      </w:r>
      <w:r w:rsidRPr="00736FE9">
        <w:rPr>
          <w:szCs w:val="18"/>
          <w:lang w:val="nl-NL"/>
        </w:rPr>
        <w:tab/>
      </w:r>
    </w:p>
    <w:p w:rsidRPr="00736FE9" w:rsidR="00541755" w:rsidP="00541755" w:rsidRDefault="00541755" w14:paraId="2CE82141" w14:textId="427EA5D6">
      <w:pPr>
        <w:rPr>
          <w:szCs w:val="18"/>
          <w:lang w:val="nl-NL"/>
        </w:rPr>
      </w:pPr>
      <w:r w:rsidRPr="00736FE9">
        <w:rPr>
          <w:szCs w:val="18"/>
          <w:lang w:val="nl-NL"/>
        </w:rPr>
        <w:t>Antwoord:</w:t>
      </w:r>
    </w:p>
    <w:p w:rsidRPr="004522ED" w:rsidR="004522ED" w:rsidP="004522ED" w:rsidRDefault="004522ED" w14:paraId="49C6333A" w14:textId="77777777">
      <w:pPr>
        <w:rPr>
          <w:szCs w:val="18"/>
          <w:lang w:val="nl-NL"/>
        </w:rPr>
      </w:pPr>
      <w:r w:rsidRPr="004522ED">
        <w:rPr>
          <w:szCs w:val="18"/>
          <w:lang w:val="nl-NL"/>
        </w:rPr>
        <w:t>Ten aanzien van jeugd, welzijn en sport op Caribisch Nederland hebben zich diverse tegenvallers voorgedaan van per saldo € 3 miljoen. Om wisselkoerseffecten en gestegen loonkosten te kunnen opvangen is € 1,9 miljoen meer uitgegeven dat initieel begroot. Daarnaast is € 1,1 miljoen meer uitgegeven voor de uitvoering van jeugdzorg, namelijk voor kinderen van de BES-eilanden die naar Europees Nederland gaan voor jeugdhulp met verblijf. Het aantal kinderen dat specifieke jeugdhulp nodig heeft die alleen in Europees Nederland beschikbaar is, is toegenomen evenals de complexiteit van de problematiek waardoor de jeugdhulp ook duurder is. De overige mutaties ten aanzien van jeugd welzijn en sport zien toe op technische mutaties en zijn geen budgettaire tegenvallers.</w:t>
      </w:r>
    </w:p>
    <w:p w:rsidRPr="00736FE9" w:rsidR="006847E0" w:rsidP="00541755" w:rsidRDefault="006847E0" w14:paraId="18A30871" w14:textId="77777777">
      <w:pPr>
        <w:rPr>
          <w:szCs w:val="18"/>
          <w:lang w:val="nl-NL"/>
        </w:rPr>
      </w:pPr>
    </w:p>
    <w:p w:rsidRPr="00736FE9" w:rsidR="00541755" w:rsidP="00541755" w:rsidRDefault="00541755" w14:paraId="400F334A" w14:textId="77777777">
      <w:pPr>
        <w:rPr>
          <w:szCs w:val="18"/>
          <w:lang w:val="nl-NL"/>
        </w:rPr>
      </w:pPr>
      <w:r w:rsidRPr="003206FC">
        <w:rPr>
          <w:szCs w:val="18"/>
          <w:lang w:val="nl-NL"/>
        </w:rPr>
        <w:t>Vraag 49</w:t>
      </w:r>
      <w:r w:rsidRPr="00736FE9">
        <w:rPr>
          <w:szCs w:val="18"/>
          <w:lang w:val="nl-NL"/>
        </w:rPr>
        <w:tab/>
      </w:r>
    </w:p>
    <w:p w:rsidRPr="00736FE9" w:rsidR="00541755" w:rsidP="00541755" w:rsidRDefault="00541755" w14:paraId="12FC7B47" w14:textId="77777777">
      <w:pPr>
        <w:rPr>
          <w:szCs w:val="18"/>
          <w:lang w:val="nl-NL"/>
        </w:rPr>
      </w:pPr>
      <w:r w:rsidRPr="00736FE9">
        <w:rPr>
          <w:szCs w:val="18"/>
          <w:lang w:val="nl-NL"/>
        </w:rPr>
        <w:t>Wat is de reden dat de kosten voor het KIK-V programma, Zorgevaluatie en Gepast Gebruik en Passende Zorg hoger waren dan verwacht?</w:t>
      </w:r>
      <w:r w:rsidRPr="00736FE9">
        <w:rPr>
          <w:szCs w:val="18"/>
          <w:lang w:val="nl-NL"/>
        </w:rPr>
        <w:tab/>
      </w:r>
    </w:p>
    <w:p w:rsidR="00541755" w:rsidP="00541755" w:rsidRDefault="00541755" w14:paraId="60508DC8" w14:textId="222F7DDE">
      <w:pPr>
        <w:rPr>
          <w:szCs w:val="18"/>
          <w:lang w:val="nl-NL"/>
        </w:rPr>
      </w:pPr>
      <w:r w:rsidRPr="00736FE9">
        <w:rPr>
          <w:szCs w:val="18"/>
          <w:lang w:val="nl-NL"/>
        </w:rPr>
        <w:t>Antwoord:</w:t>
      </w:r>
    </w:p>
    <w:p w:rsidRPr="00D952F6" w:rsidR="003206FC" w:rsidP="003206FC" w:rsidRDefault="003206FC" w14:paraId="1AA15283" w14:textId="77777777">
      <w:pPr>
        <w:spacing w:line="240" w:lineRule="atLeast"/>
        <w:rPr>
          <w:i/>
          <w:iCs/>
          <w:szCs w:val="18"/>
          <w:lang w:val="nl-NL" w:eastAsia="nl-NL"/>
        </w:rPr>
      </w:pPr>
      <w:r w:rsidRPr="00D952F6">
        <w:rPr>
          <w:i/>
          <w:iCs/>
          <w:szCs w:val="18"/>
          <w:lang w:val="nl-NL" w:eastAsia="nl-NL"/>
        </w:rPr>
        <w:t xml:space="preserve">KIK-V </w:t>
      </w:r>
    </w:p>
    <w:p w:rsidR="003206FC" w:rsidP="003206FC" w:rsidRDefault="003206FC" w14:paraId="39E738D7" w14:textId="77777777">
      <w:pPr>
        <w:spacing w:line="240" w:lineRule="atLeast"/>
        <w:rPr>
          <w:rFonts w:ascii="Calibri" w:hAnsi="Calibri"/>
          <w:sz w:val="22"/>
          <w:szCs w:val="20"/>
          <w:lang w:val="nl-NL" w:eastAsia="nl-NL"/>
        </w:rPr>
      </w:pPr>
      <w:r>
        <w:rPr>
          <w:szCs w:val="20"/>
          <w:lang w:val="nl-NL" w:eastAsia="nl-NL"/>
        </w:rPr>
        <w:t>De kosten voor het KIK-programma waren hoger dan verwacht, omdat in 2023 verschillende uitwisselingprofielen van informatie-vragende partijen verder ontwikkeld en geïmplementeerd zijn, waardoor deze kosten hoger zijn gevallen dan verwacht. Uitwisselprofielen vormen de basis van de afspraken over het standaardiseren van informatievragen aan verpleeghuizen door zorgkantoren, Nza, IGJ en VWS. Binnen de verpleeghuiszorg sector is men enthousiast over deze werkwijze binnen KIK-V, omdat met deze manier van werken het meervoudig gebruik van data uit het operationele proces daadwerkelijk mogelijk wordt gemaakt zonder extra administratieve lasten (of zelfs verlaging daarvan). Op deze manier verwachten partijen effectiever en efficiënter samen te kunnen werken en bouwt de keten gezamenlijk aan een duurzaam informatiestelsel.</w:t>
      </w:r>
    </w:p>
    <w:p w:rsidRPr="00D23BB1" w:rsidR="003206FC" w:rsidP="003206FC" w:rsidRDefault="003206FC" w14:paraId="1F88C89D" w14:textId="77777777">
      <w:pPr>
        <w:spacing w:line="240" w:lineRule="atLeast"/>
        <w:rPr>
          <w:i/>
          <w:iCs/>
          <w:szCs w:val="18"/>
          <w:lang w:val="nl-NL" w:eastAsia="nl-NL"/>
        </w:rPr>
      </w:pPr>
      <w:r w:rsidRPr="00D23BB1">
        <w:rPr>
          <w:i/>
          <w:iCs/>
          <w:szCs w:val="18"/>
          <w:lang w:val="nl-NL" w:eastAsia="nl-NL"/>
        </w:rPr>
        <w:t xml:space="preserve">Zorgevaluatie </w:t>
      </w:r>
      <w:r>
        <w:rPr>
          <w:i/>
          <w:iCs/>
          <w:szCs w:val="18"/>
          <w:lang w:val="nl-NL" w:eastAsia="nl-NL"/>
        </w:rPr>
        <w:t>&amp;</w:t>
      </w:r>
      <w:r w:rsidRPr="00D23BB1">
        <w:rPr>
          <w:i/>
          <w:iCs/>
          <w:szCs w:val="18"/>
          <w:lang w:val="nl-NL" w:eastAsia="nl-NL"/>
        </w:rPr>
        <w:t xml:space="preserve"> Gepast Gebruik</w:t>
      </w:r>
      <w:r>
        <w:rPr>
          <w:i/>
          <w:iCs/>
          <w:szCs w:val="18"/>
          <w:lang w:val="nl-NL" w:eastAsia="nl-NL"/>
        </w:rPr>
        <w:t xml:space="preserve"> (ZE&amp;GG)</w:t>
      </w:r>
    </w:p>
    <w:p w:rsidR="003206FC" w:rsidP="003206FC" w:rsidRDefault="003206FC" w14:paraId="5D84E4C2" w14:textId="77777777">
      <w:pPr>
        <w:spacing w:line="240" w:lineRule="atLeast"/>
        <w:rPr>
          <w:szCs w:val="18"/>
          <w:lang w:val="nl-NL" w:eastAsia="nl-NL"/>
        </w:rPr>
      </w:pPr>
      <w:r w:rsidRPr="00D23BB1">
        <w:rPr>
          <w:szCs w:val="18"/>
          <w:lang w:val="nl-NL" w:eastAsia="nl-NL"/>
        </w:rPr>
        <w:t>De financiering van het programma ZE&amp;GG loopt via twee partijen: Zorginstituut</w:t>
      </w:r>
      <w:r>
        <w:rPr>
          <w:szCs w:val="18"/>
          <w:lang w:val="nl-NL" w:eastAsia="nl-NL"/>
        </w:rPr>
        <w:t xml:space="preserve"> Nederland</w:t>
      </w:r>
      <w:r w:rsidRPr="00D23BB1">
        <w:rPr>
          <w:szCs w:val="18"/>
          <w:lang w:val="nl-NL" w:eastAsia="nl-NL"/>
        </w:rPr>
        <w:t xml:space="preserve"> en ZonMw. In 2023 is een deel van de middelen van het programma ZE&amp;GG overgeheveld van ZonMw naar Zorginstituut</w:t>
      </w:r>
      <w:r>
        <w:rPr>
          <w:szCs w:val="18"/>
          <w:lang w:val="nl-NL" w:eastAsia="nl-NL"/>
        </w:rPr>
        <w:t xml:space="preserve"> Nederland</w:t>
      </w:r>
      <w:r w:rsidRPr="00D23BB1">
        <w:rPr>
          <w:szCs w:val="18"/>
          <w:lang w:val="nl-NL" w:eastAsia="nl-NL"/>
        </w:rPr>
        <w:t>. De reden hiervoor is een wijziging van de inzet van activiteiten in de uitvoering door Zorginstituut</w:t>
      </w:r>
      <w:r>
        <w:rPr>
          <w:szCs w:val="18"/>
          <w:lang w:val="nl-NL" w:eastAsia="nl-NL"/>
        </w:rPr>
        <w:t xml:space="preserve"> Nederland</w:t>
      </w:r>
      <w:r w:rsidRPr="00D23BB1">
        <w:rPr>
          <w:szCs w:val="18"/>
          <w:lang w:val="nl-NL" w:eastAsia="nl-NL"/>
        </w:rPr>
        <w:t xml:space="preserve"> en ZonMw. Door deze overheveling zijn de kosten voor ZE&amp;GG bij Zorginstituut</w:t>
      </w:r>
      <w:r>
        <w:rPr>
          <w:szCs w:val="18"/>
          <w:lang w:val="nl-NL" w:eastAsia="nl-NL"/>
        </w:rPr>
        <w:t xml:space="preserve"> Nederland</w:t>
      </w:r>
      <w:r w:rsidRPr="00D23BB1">
        <w:rPr>
          <w:szCs w:val="18"/>
          <w:lang w:val="nl-NL" w:eastAsia="nl-NL"/>
        </w:rPr>
        <w:t xml:space="preserve"> hoger en bij ZonMw lager dan verwacht. De totale kosten voor het programma ZE&amp;GG zijn gelijk gebleven.</w:t>
      </w:r>
    </w:p>
    <w:p w:rsidRPr="00D23BB1" w:rsidR="003206FC" w:rsidP="003206FC" w:rsidRDefault="003206FC" w14:paraId="59628573" w14:textId="77777777">
      <w:pPr>
        <w:spacing w:line="240" w:lineRule="atLeast"/>
        <w:rPr>
          <w:i/>
          <w:iCs/>
          <w:szCs w:val="18"/>
          <w:lang w:val="nl-NL" w:eastAsia="nl-NL"/>
        </w:rPr>
      </w:pPr>
      <w:r w:rsidRPr="00D23BB1">
        <w:rPr>
          <w:i/>
          <w:iCs/>
          <w:szCs w:val="18"/>
          <w:lang w:val="nl-NL" w:eastAsia="nl-NL"/>
        </w:rPr>
        <w:t>Passende Zorg</w:t>
      </w:r>
    </w:p>
    <w:p w:rsidRPr="00736FE9" w:rsidR="003206FC" w:rsidP="003206FC" w:rsidRDefault="003206FC" w14:paraId="7DC57187" w14:textId="078AFAE5">
      <w:pPr>
        <w:spacing w:line="240" w:lineRule="atLeast"/>
        <w:rPr>
          <w:szCs w:val="18"/>
          <w:lang w:val="nl-NL"/>
        </w:rPr>
      </w:pPr>
      <w:r>
        <w:rPr>
          <w:szCs w:val="18"/>
          <w:lang w:val="nl-NL" w:eastAsia="nl-NL"/>
        </w:rPr>
        <w:t>De kosten voor het programma Passende Zorg zijn hoger omdat het programma Passende Zorgpraktijken in oktober 2023 gestart is, wat eerder niet voorzien was.</w:t>
      </w:r>
    </w:p>
    <w:p w:rsidR="003206FC" w:rsidP="00541755" w:rsidRDefault="003206FC" w14:paraId="01E2370A" w14:textId="77777777">
      <w:pPr>
        <w:rPr>
          <w:szCs w:val="18"/>
          <w:lang w:val="nl-NL"/>
        </w:rPr>
      </w:pPr>
    </w:p>
    <w:p w:rsidRPr="00736FE9" w:rsidR="00541755" w:rsidP="00541755" w:rsidRDefault="00541755" w14:paraId="7E8FCAD6" w14:textId="79C7D278">
      <w:pPr>
        <w:rPr>
          <w:szCs w:val="18"/>
          <w:lang w:val="nl-NL"/>
        </w:rPr>
      </w:pPr>
      <w:r w:rsidRPr="00736FE9">
        <w:rPr>
          <w:szCs w:val="18"/>
          <w:lang w:val="nl-NL"/>
        </w:rPr>
        <w:t>Vraag 50</w:t>
      </w:r>
      <w:r w:rsidRPr="00736FE9">
        <w:rPr>
          <w:szCs w:val="18"/>
          <w:lang w:val="nl-NL"/>
        </w:rPr>
        <w:tab/>
      </w:r>
    </w:p>
    <w:p w:rsidRPr="00736FE9" w:rsidR="00541755" w:rsidP="00541755" w:rsidRDefault="00541755" w14:paraId="68BED56B" w14:textId="77777777">
      <w:pPr>
        <w:rPr>
          <w:szCs w:val="18"/>
          <w:lang w:val="nl-NL"/>
        </w:rPr>
      </w:pPr>
      <w:r w:rsidRPr="00736FE9">
        <w:rPr>
          <w:szCs w:val="18"/>
          <w:lang w:val="nl-NL"/>
        </w:rPr>
        <w:lastRenderedPageBreak/>
        <w:t>Zijn de €13,6 miljoen beschikbaar gesteld voor tegenvallers in de zorguitgaven op de BES-eilanden, gebruikt? Zo ja, voor welke tegenvallers zijn deze gelden gebruikt?</w:t>
      </w:r>
      <w:r w:rsidRPr="00736FE9">
        <w:rPr>
          <w:szCs w:val="18"/>
          <w:lang w:val="nl-NL"/>
        </w:rPr>
        <w:tab/>
      </w:r>
    </w:p>
    <w:p w:rsidRPr="00736FE9" w:rsidR="00541755" w:rsidP="00541755" w:rsidRDefault="00541755" w14:paraId="0D5C2353" w14:textId="6D657823">
      <w:pPr>
        <w:rPr>
          <w:szCs w:val="18"/>
          <w:lang w:val="nl-NL"/>
        </w:rPr>
      </w:pPr>
      <w:r w:rsidRPr="00736FE9">
        <w:rPr>
          <w:szCs w:val="18"/>
          <w:lang w:val="nl-NL"/>
        </w:rPr>
        <w:t>Antwoord:</w:t>
      </w:r>
    </w:p>
    <w:p w:rsidRPr="00736FE9" w:rsidR="006847E0" w:rsidP="006847E0" w:rsidRDefault="006847E0" w14:paraId="7D12F13F" w14:textId="77777777">
      <w:pPr>
        <w:rPr>
          <w:szCs w:val="18"/>
          <w:lang w:val="nl-NL" w:eastAsia="nl-NL"/>
        </w:rPr>
      </w:pPr>
      <w:r w:rsidRPr="00736FE9">
        <w:rPr>
          <w:szCs w:val="18"/>
          <w:lang w:val="nl-NL" w:eastAsia="nl-NL"/>
        </w:rPr>
        <w:t>Ja, de € 13,6 miljoen is beschikbaar gesteld om tegenvallers in de zorguitgaven op de BES-eilanden te kunnen opvangen. Deze middelen zijn onder meer ingezet om de stijgende zorguitgaven ten aanzien van het Fundashon Mariadal ziekenhuis te kunnen opvangen. Verder zijn deze middelen ingezet om de toenemende zorguitgaven voor medische uitzendingen en farmaceutische zorg op de BES-eilanden te kunnen opvangen.</w:t>
      </w:r>
    </w:p>
    <w:p w:rsidR="00F718AD" w:rsidP="00541755" w:rsidRDefault="00F718AD" w14:paraId="15FF174D" w14:textId="77777777">
      <w:pPr>
        <w:rPr>
          <w:szCs w:val="18"/>
          <w:lang w:val="nl-NL"/>
        </w:rPr>
      </w:pPr>
    </w:p>
    <w:p w:rsidRPr="00736FE9" w:rsidR="00541755" w:rsidP="00541755" w:rsidRDefault="00541755" w14:paraId="4B2E6471" w14:textId="006AA315">
      <w:pPr>
        <w:rPr>
          <w:szCs w:val="18"/>
          <w:lang w:val="nl-NL"/>
        </w:rPr>
      </w:pPr>
      <w:r w:rsidRPr="00736FE9">
        <w:rPr>
          <w:szCs w:val="18"/>
          <w:lang w:val="nl-NL"/>
        </w:rPr>
        <w:t>Vraag 51</w:t>
      </w:r>
      <w:r w:rsidRPr="00736FE9">
        <w:rPr>
          <w:szCs w:val="18"/>
          <w:lang w:val="nl-NL"/>
        </w:rPr>
        <w:tab/>
      </w:r>
    </w:p>
    <w:p w:rsidRPr="00736FE9" w:rsidR="00541755" w:rsidP="00541755" w:rsidRDefault="00541755" w14:paraId="463B8E1E" w14:textId="77777777">
      <w:pPr>
        <w:rPr>
          <w:szCs w:val="18"/>
          <w:lang w:val="nl-NL"/>
        </w:rPr>
      </w:pPr>
      <w:r w:rsidRPr="00736FE9">
        <w:rPr>
          <w:szCs w:val="18"/>
          <w:lang w:val="nl-NL"/>
        </w:rPr>
        <w:t>Wanneer zal het wetsvoorstel met betrekking tot de reikwijdte jeugdzorg naar de Kamer gestuurd worden? Wat is het tijdspad van deze wet?</w:t>
      </w:r>
      <w:r w:rsidRPr="00736FE9">
        <w:rPr>
          <w:szCs w:val="18"/>
          <w:lang w:val="nl-NL"/>
        </w:rPr>
        <w:tab/>
      </w:r>
    </w:p>
    <w:p w:rsidRPr="00736FE9" w:rsidR="00541755" w:rsidP="00541755" w:rsidRDefault="00541755" w14:paraId="22C3EFAF" w14:textId="4DD02C2D">
      <w:pPr>
        <w:rPr>
          <w:szCs w:val="18"/>
          <w:lang w:val="nl-NL"/>
        </w:rPr>
      </w:pPr>
      <w:r w:rsidRPr="00736FE9">
        <w:rPr>
          <w:szCs w:val="18"/>
          <w:lang w:val="nl-NL"/>
        </w:rPr>
        <w:t>Antwoord:</w:t>
      </w:r>
    </w:p>
    <w:p w:rsidRPr="00736FE9" w:rsidR="006847E0" w:rsidP="006847E0" w:rsidRDefault="006847E0" w14:paraId="31BDE1C8" w14:textId="77777777">
      <w:pPr>
        <w:spacing w:line="240" w:lineRule="atLeast"/>
        <w:rPr>
          <w:strike/>
          <w:szCs w:val="18"/>
          <w:lang w:val="nl-NL" w:eastAsia="nl-NL"/>
        </w:rPr>
      </w:pPr>
      <w:r w:rsidRPr="00736FE9">
        <w:rPr>
          <w:szCs w:val="18"/>
          <w:lang w:val="nl-NL" w:eastAsia="nl-NL"/>
        </w:rPr>
        <w:t>Het thema reikwijdte van de jeugdhulpplicht is een belangrijk onderwerp waarop zo snel als mogelijk richting nodig is. Tegelijkertijd is het een complex vraagstuk dat raakt aan een aantal fundamentele andere thema’s in het jeugdstelsel. De uitwerking hiervan vereist daarom een zorgvuldig proces waarbij we veel partijen betrekken. Dat kost tijd. Het streven is om zo spoedig mogelijk in 2025 een wetsvoorstel bij de Tweede Kamer in te dienen. Uw Kamer wordt gedurende dit proces via voortgangsbrieven op de hoogte gehouden van de stand van zaken.</w:t>
      </w:r>
      <w:r w:rsidRPr="00736FE9">
        <w:rPr>
          <w:strike/>
          <w:szCs w:val="18"/>
          <w:lang w:val="nl-NL" w:eastAsia="nl-NL"/>
        </w:rPr>
        <w:t xml:space="preserve">  </w:t>
      </w:r>
    </w:p>
    <w:p w:rsidRPr="00736FE9" w:rsidR="006847E0" w:rsidP="00541755" w:rsidRDefault="006847E0" w14:paraId="2D6FB6A0" w14:textId="77777777">
      <w:pPr>
        <w:rPr>
          <w:szCs w:val="18"/>
          <w:lang w:val="nl-NL"/>
        </w:rPr>
      </w:pPr>
    </w:p>
    <w:p w:rsidRPr="00736FE9" w:rsidR="00541755" w:rsidP="00541755" w:rsidRDefault="00541755" w14:paraId="128BD56C" w14:textId="77777777">
      <w:pPr>
        <w:rPr>
          <w:szCs w:val="18"/>
          <w:lang w:val="nl-NL"/>
        </w:rPr>
      </w:pPr>
      <w:r w:rsidRPr="00736FE9">
        <w:rPr>
          <w:szCs w:val="18"/>
          <w:lang w:val="nl-NL"/>
        </w:rPr>
        <w:t>Vraag 52</w:t>
      </w:r>
    </w:p>
    <w:p w:rsidRPr="00736FE9" w:rsidR="00541755" w:rsidP="00541755" w:rsidRDefault="00541755" w14:paraId="239C3A06" w14:textId="77777777">
      <w:pPr>
        <w:rPr>
          <w:szCs w:val="18"/>
          <w:lang w:val="nl-NL"/>
        </w:rPr>
      </w:pPr>
      <w:r w:rsidRPr="00736FE9">
        <w:rPr>
          <w:szCs w:val="18"/>
          <w:lang w:val="nl-NL"/>
        </w:rPr>
        <w:t>Wat heeft het werken aan de verbindingsroute opvang, onderwĳs en zorg om de samenwerking in de pedagogische basis te verbeteren en meer collectieve ondersteuning te realiseren tot nu toe concreet opgeleverd?</w:t>
      </w:r>
      <w:r w:rsidRPr="00736FE9">
        <w:rPr>
          <w:szCs w:val="18"/>
          <w:lang w:val="nl-NL"/>
        </w:rPr>
        <w:tab/>
      </w:r>
    </w:p>
    <w:p w:rsidRPr="00736FE9" w:rsidR="00541755" w:rsidP="00541755" w:rsidRDefault="00541755" w14:paraId="51CEDFD2" w14:textId="74B374FE">
      <w:pPr>
        <w:rPr>
          <w:szCs w:val="18"/>
          <w:lang w:val="nl-NL"/>
        </w:rPr>
      </w:pPr>
      <w:r w:rsidRPr="00736FE9">
        <w:rPr>
          <w:szCs w:val="18"/>
          <w:lang w:val="nl-NL"/>
        </w:rPr>
        <w:t>Antwoord:</w:t>
      </w:r>
    </w:p>
    <w:p w:rsidRPr="00736FE9" w:rsidR="006847E0" w:rsidP="006847E0" w:rsidRDefault="006847E0" w14:paraId="5DBB11DC" w14:textId="77777777">
      <w:pPr>
        <w:spacing w:line="240" w:lineRule="atLeast"/>
        <w:rPr>
          <w:szCs w:val="18"/>
          <w:lang w:val="nl-NL" w:eastAsia="nl-NL"/>
        </w:rPr>
      </w:pPr>
      <w:r w:rsidRPr="00736FE9">
        <w:rPr>
          <w:szCs w:val="18"/>
          <w:lang w:val="nl-NL" w:eastAsia="nl-NL"/>
        </w:rPr>
        <w:t xml:space="preserve">Een van de concrete opbrengsten van het werken aan de verbindingsroute om de samenwerking in de pedagogische basis te verbeteren is een viertal webinars die voor de zomer worden georganiseerd door de VNG, Met Andere Ogen, Branchevereniging Maatschappelijke Kinderopvang, PO-raad, VO-raad, MBO raad, Samenwerkende Beroepsvereniging Jeugd, NJI, Ieder(in), Netwerk LPO, sectorraad swv vo en de regio’s. In deze webinars delen professionals, beleidsmakers en bestuurders uit gemeenten, onderwijs, kinderopvang en jeugdhulp hun aanpakken waarin succesvol domeinoverstijgend wordt samengewerkt om een sterke pedagogische basis te creëren. </w:t>
      </w:r>
    </w:p>
    <w:p w:rsidRPr="00736FE9" w:rsidR="006847E0" w:rsidP="006847E0" w:rsidRDefault="006847E0" w14:paraId="29CF55B0" w14:textId="77777777">
      <w:pPr>
        <w:spacing w:line="240" w:lineRule="atLeast"/>
        <w:rPr>
          <w:color w:val="1F497D"/>
          <w:szCs w:val="18"/>
          <w:lang w:val="nl-NL"/>
        </w:rPr>
      </w:pPr>
      <w:r w:rsidRPr="00736FE9">
        <w:rPr>
          <w:szCs w:val="18"/>
          <w:lang w:val="nl-NL" w:eastAsia="nl-NL"/>
        </w:rPr>
        <w:t xml:space="preserve">Daarnaast wordt er concreet gewerkt aan de verbeteraanpak Zorg in Onderwijstijd die erop gericht is om de zorg gedurende onderwijstijd collectiever te organiseren en te financieren, </w:t>
      </w:r>
      <w:r w:rsidRPr="00736FE9">
        <w:rPr>
          <w:szCs w:val="18"/>
          <w:lang w:val="nl-NL"/>
        </w:rPr>
        <w:t>in eerste instantie in het speciaal onderwijs.</w:t>
      </w:r>
    </w:p>
    <w:p w:rsidRPr="00736FE9" w:rsidR="006847E0" w:rsidP="006847E0" w:rsidRDefault="006847E0" w14:paraId="1216FF81" w14:textId="77777777">
      <w:pPr>
        <w:tabs>
          <w:tab w:val="left" w:pos="2220"/>
        </w:tabs>
        <w:spacing w:line="240" w:lineRule="atLeast"/>
        <w:rPr>
          <w:szCs w:val="18"/>
          <w:lang w:val="nl-NL" w:eastAsia="nl-NL"/>
        </w:rPr>
      </w:pPr>
      <w:r w:rsidRPr="00736FE9">
        <w:rPr>
          <w:szCs w:val="18"/>
          <w:lang w:val="nl-NL" w:eastAsia="nl-NL"/>
        </w:rPr>
        <w:t>De voortgang hiervan is opgenomen is de brief aan de Tweede Kamer over de verbeteraanpak passend onderwijs van 10 mei 2024 (Kamerstukken II, 31 497 nr. 475).</w:t>
      </w:r>
    </w:p>
    <w:p w:rsidRPr="00736FE9" w:rsidR="006847E0" w:rsidP="00541755" w:rsidRDefault="006847E0" w14:paraId="0CCADE33" w14:textId="77777777">
      <w:pPr>
        <w:rPr>
          <w:szCs w:val="18"/>
          <w:lang w:val="nl-NL"/>
        </w:rPr>
      </w:pPr>
    </w:p>
    <w:p w:rsidRPr="00736FE9" w:rsidR="00541755" w:rsidP="00541755" w:rsidRDefault="00541755" w14:paraId="079B4E72" w14:textId="77777777">
      <w:pPr>
        <w:rPr>
          <w:szCs w:val="18"/>
          <w:lang w:val="nl-NL"/>
        </w:rPr>
      </w:pPr>
      <w:r w:rsidRPr="00736FE9">
        <w:rPr>
          <w:szCs w:val="18"/>
          <w:lang w:val="nl-NL"/>
        </w:rPr>
        <w:t>Vraag 53</w:t>
      </w:r>
      <w:r w:rsidRPr="00736FE9">
        <w:rPr>
          <w:szCs w:val="18"/>
          <w:lang w:val="nl-NL"/>
        </w:rPr>
        <w:tab/>
      </w:r>
    </w:p>
    <w:p w:rsidRPr="00736FE9" w:rsidR="00541755" w:rsidP="00541755" w:rsidRDefault="00541755" w14:paraId="3602CDCF" w14:textId="77777777">
      <w:pPr>
        <w:rPr>
          <w:szCs w:val="18"/>
          <w:lang w:val="nl-NL"/>
        </w:rPr>
      </w:pPr>
      <w:r w:rsidRPr="00736FE9">
        <w:rPr>
          <w:szCs w:val="18"/>
          <w:lang w:val="nl-NL"/>
        </w:rPr>
        <w:t>Is de uitwerking van een richtinggevend kader voor de toegang en lokale teams, waarin ook de overgang van 18- naar 18+ wordt meegenomen, al af? Wat levert dit concreet op om de overgang van 18- naar 18+ te verbeteren?</w:t>
      </w:r>
      <w:r w:rsidRPr="00736FE9">
        <w:rPr>
          <w:szCs w:val="18"/>
          <w:lang w:val="nl-NL"/>
        </w:rPr>
        <w:tab/>
      </w:r>
    </w:p>
    <w:p w:rsidRPr="00736FE9" w:rsidR="00541755" w:rsidP="00541755" w:rsidRDefault="00541755" w14:paraId="086D4D90" w14:textId="6C1D2AE0">
      <w:pPr>
        <w:rPr>
          <w:szCs w:val="18"/>
          <w:lang w:val="nl-NL"/>
        </w:rPr>
      </w:pPr>
      <w:r w:rsidRPr="00736FE9">
        <w:rPr>
          <w:szCs w:val="18"/>
          <w:lang w:val="nl-NL"/>
        </w:rPr>
        <w:t>Antwoord:</w:t>
      </w:r>
    </w:p>
    <w:p w:rsidRPr="00736FE9" w:rsidR="006847E0" w:rsidP="006847E0" w:rsidRDefault="006847E0" w14:paraId="2DA26AF1" w14:textId="77777777">
      <w:pPr>
        <w:spacing w:line="240" w:lineRule="atLeast"/>
        <w:rPr>
          <w:szCs w:val="18"/>
          <w:lang w:val="nl-NL" w:eastAsia="nl-NL"/>
        </w:rPr>
      </w:pPr>
      <w:r w:rsidRPr="00736FE9">
        <w:rPr>
          <w:szCs w:val="18"/>
          <w:lang w:val="nl-NL" w:eastAsia="nl-NL"/>
        </w:rPr>
        <w:lastRenderedPageBreak/>
        <w:t xml:space="preserve">Het Richtinggevend Kader “Toegang, lokale teams en integrale dienstverlening” is op 28 maart jl. in de VNG-commissies vastgesteld en gepubliceerd </w:t>
      </w:r>
      <w:hyperlink w:history="1" r:id="rId9">
        <w:r w:rsidRPr="00736FE9">
          <w:rPr>
            <w:color w:val="0000FF"/>
            <w:szCs w:val="18"/>
            <w:u w:val="single"/>
            <w:lang w:val="nl-NL" w:eastAsia="nl-NL"/>
          </w:rPr>
          <w:t>Richtinggevend kader voor toegang sociaal domein vastgesteld | VNG</w:t>
        </w:r>
      </w:hyperlink>
      <w:r w:rsidRPr="00736FE9">
        <w:rPr>
          <w:szCs w:val="18"/>
          <w:lang w:val="nl-NL" w:eastAsia="nl-NL"/>
        </w:rPr>
        <w:t>.</w:t>
      </w:r>
    </w:p>
    <w:p w:rsidRPr="00736FE9" w:rsidR="006847E0" w:rsidP="00EC3A87" w:rsidRDefault="006847E0" w14:paraId="7EF8E627" w14:textId="14FCCD45">
      <w:pPr>
        <w:spacing w:line="240" w:lineRule="atLeast"/>
        <w:rPr>
          <w:szCs w:val="18"/>
          <w:lang w:val="nl-NL" w:eastAsia="nl-NL"/>
        </w:rPr>
      </w:pPr>
      <w:r w:rsidRPr="00736FE9">
        <w:rPr>
          <w:szCs w:val="18"/>
          <w:lang w:val="nl-NL" w:eastAsia="nl-NL"/>
        </w:rPr>
        <w:t xml:space="preserve">Dit kader brengt aan de hand van 13 kenmerken in beeld waar toegang, lokale teams en integrale dienstverlening voor inwoners in kwetsbare en complexe situaties aan moeten voldoen. Eén van deze kenmerken heeft betrekking op het streven naar soepelere overgangen in de levensloop, waaronder van 18- naar 18+. Dit kader is primair gericht op het gemeentelijk beleid, maar ook samenwerkingspartners, zoals bijvoorbeeld aanbieders en professionals hebben een belangrijke rol hierbij. Wat de toegangsfunctie en lokale teams vraagt van deze partners komt te staan in het eind 2024 te ondertekenen ‘Convenant stevige lokale teams’. </w:t>
      </w:r>
    </w:p>
    <w:p w:rsidR="003206FC" w:rsidP="00541755" w:rsidRDefault="003206FC" w14:paraId="110F3955" w14:textId="77777777">
      <w:pPr>
        <w:rPr>
          <w:szCs w:val="18"/>
          <w:lang w:val="nl-NL"/>
        </w:rPr>
      </w:pPr>
    </w:p>
    <w:p w:rsidRPr="00736FE9" w:rsidR="00541755" w:rsidP="00541755" w:rsidRDefault="00541755" w14:paraId="6884D63C" w14:textId="5E662E68">
      <w:pPr>
        <w:rPr>
          <w:szCs w:val="18"/>
          <w:lang w:val="nl-NL"/>
        </w:rPr>
      </w:pPr>
      <w:r w:rsidRPr="00736FE9">
        <w:rPr>
          <w:szCs w:val="18"/>
          <w:lang w:val="nl-NL"/>
        </w:rPr>
        <w:t>Vraag 54</w:t>
      </w:r>
      <w:r w:rsidRPr="00736FE9">
        <w:rPr>
          <w:szCs w:val="18"/>
          <w:lang w:val="nl-NL"/>
        </w:rPr>
        <w:tab/>
      </w:r>
    </w:p>
    <w:p w:rsidRPr="00736FE9" w:rsidR="00541755" w:rsidP="00541755" w:rsidRDefault="00541755" w14:paraId="007B6F86" w14:textId="77777777">
      <w:pPr>
        <w:rPr>
          <w:szCs w:val="18"/>
          <w:lang w:val="nl-NL"/>
        </w:rPr>
      </w:pPr>
      <w:r w:rsidRPr="00736FE9">
        <w:rPr>
          <w:szCs w:val="18"/>
          <w:lang w:val="nl-NL"/>
        </w:rPr>
        <w:t>Is inmiddels in beeld hoe lang de wachtlijsten zijn in de jeugdzorg? Hoe staat het daarmee?</w:t>
      </w:r>
      <w:r w:rsidRPr="00736FE9">
        <w:rPr>
          <w:szCs w:val="18"/>
          <w:lang w:val="nl-NL"/>
        </w:rPr>
        <w:tab/>
      </w:r>
    </w:p>
    <w:p w:rsidRPr="00736FE9" w:rsidR="00541755" w:rsidP="00541755" w:rsidRDefault="00541755" w14:paraId="644551B8" w14:textId="07C318D7">
      <w:pPr>
        <w:rPr>
          <w:szCs w:val="18"/>
          <w:lang w:val="nl-NL"/>
        </w:rPr>
      </w:pPr>
      <w:r w:rsidRPr="00736FE9">
        <w:rPr>
          <w:szCs w:val="18"/>
          <w:lang w:val="nl-NL"/>
        </w:rPr>
        <w:t>Antwoord:</w:t>
      </w:r>
    </w:p>
    <w:p w:rsidRPr="00736FE9" w:rsidR="00D43816" w:rsidP="00D43816" w:rsidRDefault="00D43816" w14:paraId="7F205DDA" w14:textId="77777777">
      <w:pPr>
        <w:rPr>
          <w:rFonts w:eastAsia="Calibri"/>
          <w:kern w:val="2"/>
          <w:szCs w:val="18"/>
          <w:lang w:val="nl-NL"/>
          <w14:ligatures w14:val="standardContextual"/>
        </w:rPr>
      </w:pPr>
      <w:r w:rsidRPr="00736FE9">
        <w:rPr>
          <w:kern w:val="2"/>
          <w:szCs w:val="18"/>
          <w:lang w:val="nl-NL"/>
          <w14:ligatures w14:val="standardContextual"/>
        </w:rPr>
        <w:t>Regio’s krijgen met behulp van het gemeentelijk dashboard steeds beter in beeld hoeveel jongeren nu wachten en op wat voor hulp of ondersteuning. Dat helpt om vraag en aanbod beter op elkaar af te kunnen stemmen.</w:t>
      </w:r>
    </w:p>
    <w:p w:rsidRPr="00736FE9" w:rsidR="00D43816" w:rsidP="00D43816" w:rsidRDefault="00D43816" w14:paraId="17BD72FA" w14:textId="77777777">
      <w:pPr>
        <w:rPr>
          <w:rFonts w:eastAsia="Calibri"/>
          <w:kern w:val="2"/>
          <w:szCs w:val="18"/>
          <w:lang w:val="nl-NL"/>
          <w14:ligatures w14:val="standardContextual"/>
        </w:rPr>
      </w:pPr>
      <w:r w:rsidRPr="00736FE9">
        <w:rPr>
          <w:kern w:val="2"/>
          <w:szCs w:val="18"/>
          <w:lang w:val="nl-NL"/>
          <w14:ligatures w14:val="standardContextual"/>
        </w:rPr>
        <w:t xml:space="preserve">Op landelijk niveau hebben we dit inzicht - zeker op korte termijn - nog niet in verband met beperkingen in het (gebruik van het) Berichtenverkeer tussen jeugdhulpaanbieders en gemeenten. Hier wordt aan gewerkt. Landelijk inzicht in wachttijden is onderdeel van de bredere doelstelling uit de Hervormingsagenda om met verbeterde data en monitoring het functioneren van het jeugdzorgstelsel beter in beeld te brengen op de doelen kwaliteit, betaalbaarheid en toegankelijkheid. </w:t>
      </w:r>
    </w:p>
    <w:p w:rsidRPr="00736FE9" w:rsidR="00D43816" w:rsidP="00541755" w:rsidRDefault="00D43816" w14:paraId="4FE77FD8" w14:textId="77777777">
      <w:pPr>
        <w:rPr>
          <w:szCs w:val="18"/>
          <w:lang w:val="nl-NL"/>
        </w:rPr>
      </w:pPr>
    </w:p>
    <w:p w:rsidRPr="00736FE9" w:rsidR="00541755" w:rsidP="00541755" w:rsidRDefault="00541755" w14:paraId="2574AB9F" w14:textId="77777777">
      <w:pPr>
        <w:rPr>
          <w:szCs w:val="18"/>
          <w:lang w:val="nl-NL"/>
        </w:rPr>
      </w:pPr>
      <w:r w:rsidRPr="00736FE9">
        <w:rPr>
          <w:szCs w:val="18"/>
          <w:lang w:val="nl-NL"/>
        </w:rPr>
        <w:t>Vraag 55</w:t>
      </w:r>
      <w:r w:rsidRPr="00736FE9">
        <w:rPr>
          <w:szCs w:val="18"/>
          <w:lang w:val="nl-NL"/>
        </w:rPr>
        <w:tab/>
      </w:r>
    </w:p>
    <w:p w:rsidRPr="00736FE9" w:rsidR="00541755" w:rsidP="00541755" w:rsidRDefault="00541755" w14:paraId="06B22C11" w14:textId="77777777">
      <w:pPr>
        <w:rPr>
          <w:szCs w:val="18"/>
          <w:lang w:val="nl-NL"/>
        </w:rPr>
      </w:pPr>
      <w:r w:rsidRPr="00736FE9">
        <w:rPr>
          <w:szCs w:val="18"/>
          <w:lang w:val="nl-NL"/>
        </w:rPr>
        <w:t>Op welke manier wordt de leefwereldtoets betrokken bij de uitvoering van de Hervormingsagenda? Hoe staat het met de uitvoering van de aangenomen motie-Westerveld/Verkuijlen (Kamerstuk 31839-965)?</w:t>
      </w:r>
    </w:p>
    <w:p w:rsidRPr="00736FE9" w:rsidR="00541755" w:rsidP="00541755" w:rsidRDefault="00541755" w14:paraId="525CF9D4" w14:textId="7C514D25">
      <w:pPr>
        <w:rPr>
          <w:szCs w:val="18"/>
          <w:lang w:val="nl-NL"/>
        </w:rPr>
      </w:pPr>
      <w:r w:rsidRPr="00736FE9">
        <w:rPr>
          <w:szCs w:val="18"/>
          <w:lang w:val="nl-NL"/>
        </w:rPr>
        <w:t>Antwoord:</w:t>
      </w:r>
    </w:p>
    <w:p w:rsidRPr="00736FE9" w:rsidR="00D43816" w:rsidP="00D43816" w:rsidRDefault="00D43816" w14:paraId="076D07AB" w14:textId="77777777">
      <w:pPr>
        <w:spacing w:line="240" w:lineRule="atLeast"/>
        <w:rPr>
          <w:szCs w:val="18"/>
          <w:lang w:val="nl-NL" w:eastAsia="nl-NL"/>
        </w:rPr>
      </w:pPr>
      <w:r w:rsidRPr="00736FE9">
        <w:rPr>
          <w:szCs w:val="18"/>
          <w:lang w:val="nl-NL" w:eastAsia="nl-NL"/>
        </w:rPr>
        <w:t>De afgelopen periode heeft het Ondersteuningsteam Zorg voor de Jeugd (OZJ) samen met de Nationale Jeugdraad (NJR) en clientorganisaties MIND, JongPIT, Ieder(in) en Balans een advies uitgebracht over de uitvoering van de leefwereldtoets, die inmiddels is vastgesteld. Afgesproken is dat de uitkomsten van de leefwereldtoets worden meegenomen in de gesprekken met betrokken partijen over de voortgang van de Hervormingsagenda als geheel en - indien relevant – bij het de beleid met betrekking tot de afzonderlijke thema’s. Conform de motie van de leden Westerveld (GL/PvdA) en Verkuijlen (VVD) koppelen wij aan jongeren en de Kamer terug wat ermee is gedaan.</w:t>
      </w:r>
    </w:p>
    <w:p w:rsidRPr="00736FE9" w:rsidR="00D43816" w:rsidP="00541755" w:rsidRDefault="00D43816" w14:paraId="74915B6B" w14:textId="77777777">
      <w:pPr>
        <w:rPr>
          <w:szCs w:val="18"/>
          <w:lang w:val="nl-NL"/>
        </w:rPr>
      </w:pPr>
    </w:p>
    <w:p w:rsidRPr="00736FE9" w:rsidR="00541755" w:rsidP="00541755" w:rsidRDefault="00541755" w14:paraId="44794381" w14:textId="77777777">
      <w:pPr>
        <w:rPr>
          <w:szCs w:val="18"/>
          <w:lang w:val="nl-NL"/>
        </w:rPr>
      </w:pPr>
      <w:r w:rsidRPr="00736FE9">
        <w:rPr>
          <w:szCs w:val="18"/>
          <w:lang w:val="nl-NL"/>
        </w:rPr>
        <w:t>Vraag 56</w:t>
      </w:r>
      <w:r w:rsidRPr="00736FE9">
        <w:rPr>
          <w:szCs w:val="18"/>
          <w:lang w:val="nl-NL"/>
        </w:rPr>
        <w:tab/>
      </w:r>
    </w:p>
    <w:p w:rsidRPr="00736FE9" w:rsidR="00541755" w:rsidP="00541755" w:rsidRDefault="00541755" w14:paraId="00DDD8A6" w14:textId="77777777">
      <w:pPr>
        <w:rPr>
          <w:szCs w:val="18"/>
          <w:lang w:val="nl-NL"/>
        </w:rPr>
      </w:pPr>
      <w:r w:rsidRPr="00736FE9">
        <w:rPr>
          <w:szCs w:val="18"/>
          <w:lang w:val="nl-NL"/>
        </w:rPr>
        <w:t>Wie heeft de deskundigencommissie Hervormingsagenda Jeugd ingevuld? Wie heeft de namen bepaald? Wanneer komt hun eerste advies?</w:t>
      </w:r>
      <w:r w:rsidRPr="00736FE9">
        <w:rPr>
          <w:szCs w:val="18"/>
          <w:lang w:val="nl-NL"/>
        </w:rPr>
        <w:tab/>
      </w:r>
    </w:p>
    <w:p w:rsidRPr="00736FE9" w:rsidR="00541755" w:rsidP="00541755" w:rsidRDefault="00541755" w14:paraId="53E908C4" w14:textId="7B1F7524">
      <w:pPr>
        <w:rPr>
          <w:szCs w:val="18"/>
          <w:lang w:val="nl-NL"/>
        </w:rPr>
      </w:pPr>
      <w:r w:rsidRPr="00736FE9">
        <w:rPr>
          <w:szCs w:val="18"/>
          <w:lang w:val="nl-NL"/>
        </w:rPr>
        <w:t>Antwoord:</w:t>
      </w:r>
    </w:p>
    <w:p w:rsidRPr="00736FE9" w:rsidR="00736FE9" w:rsidP="00736FE9" w:rsidRDefault="00736FE9" w14:paraId="19F89C06" w14:textId="31AD9BED">
      <w:pPr>
        <w:spacing w:line="240" w:lineRule="atLeast"/>
        <w:rPr>
          <w:szCs w:val="18"/>
          <w:lang w:val="nl-NL" w:eastAsia="nl-NL"/>
        </w:rPr>
      </w:pPr>
      <w:r w:rsidRPr="00736FE9">
        <w:rPr>
          <w:szCs w:val="18"/>
          <w:lang w:val="nl-NL" w:eastAsia="nl-NL"/>
        </w:rPr>
        <w:t xml:space="preserve">Wie deelneemt in de Deskundigencommissie Hervormingsagenda Jeugd is door het Rijk en de VNG gezamenlijk vastgesteld. De voorzitter is door beide partijen voorgedragen en voor de overige vier leden geldt dat beide partijen ieder twee leden hebben voorgedragen. Er is onder meer gekeken naar benodigde deskundigheid op het terrein van jeugdzorg, openbare financiën (Rijk en gemeenten) en interbestuurlijke verhoudingen. </w:t>
      </w:r>
      <w:r w:rsidR="00832556">
        <w:rPr>
          <w:szCs w:val="18"/>
          <w:lang w:val="nl-NL" w:eastAsia="nl-NL"/>
        </w:rPr>
        <w:t xml:space="preserve">De leden van de Deskundigencommissie zijn </w:t>
      </w:r>
      <w:r w:rsidR="00832556">
        <w:rPr>
          <w:szCs w:val="18"/>
          <w:lang w:val="nl-NL" w:eastAsia="nl-NL"/>
        </w:rPr>
        <w:lastRenderedPageBreak/>
        <w:t xml:space="preserve">tevens door de Ministerraad vastgesteld. </w:t>
      </w:r>
      <w:r w:rsidRPr="00736FE9">
        <w:rPr>
          <w:szCs w:val="18"/>
          <w:lang w:val="nl-NL" w:eastAsia="nl-NL"/>
        </w:rPr>
        <w:t>Het eerste advies van de Deskundigencommissie zal begin 2025 gereed zijn.</w:t>
      </w:r>
    </w:p>
    <w:p w:rsidRPr="00736FE9" w:rsidR="003A0C15" w:rsidP="00541755" w:rsidRDefault="003A0C15" w14:paraId="4F84D445" w14:textId="77777777">
      <w:pPr>
        <w:rPr>
          <w:szCs w:val="18"/>
          <w:lang w:val="nl-NL"/>
        </w:rPr>
      </w:pPr>
    </w:p>
    <w:p w:rsidRPr="00736FE9" w:rsidR="00541755" w:rsidP="00541755" w:rsidRDefault="00541755" w14:paraId="28BD1B2E" w14:textId="77777777">
      <w:pPr>
        <w:rPr>
          <w:szCs w:val="18"/>
          <w:lang w:val="nl-NL"/>
        </w:rPr>
      </w:pPr>
      <w:r w:rsidRPr="00736FE9">
        <w:rPr>
          <w:szCs w:val="18"/>
          <w:lang w:val="nl-NL"/>
        </w:rPr>
        <w:t>Vraag 57</w:t>
      </w:r>
      <w:r w:rsidRPr="00736FE9">
        <w:rPr>
          <w:szCs w:val="18"/>
          <w:lang w:val="nl-NL"/>
        </w:rPr>
        <w:tab/>
      </w:r>
    </w:p>
    <w:p w:rsidRPr="00736FE9" w:rsidR="00541755" w:rsidP="00541755" w:rsidRDefault="00541755" w14:paraId="18CF46BE" w14:textId="77777777">
      <w:pPr>
        <w:rPr>
          <w:szCs w:val="18"/>
          <w:lang w:val="nl-NL"/>
        </w:rPr>
      </w:pPr>
      <w:r w:rsidRPr="00736FE9">
        <w:rPr>
          <w:szCs w:val="18"/>
          <w:lang w:val="nl-NL"/>
        </w:rPr>
        <w:t>Kunt u uitleggen wat hiermee bedoeld wordt "In 2023 is een jaarlĳkse cyclus in het leven geroepen om over de volle breedte van beleid de naleving van kinderrechten in Nederland te versterken"? Wat levert dit concreet voor acties op?</w:t>
      </w:r>
      <w:r w:rsidRPr="00736FE9">
        <w:rPr>
          <w:szCs w:val="18"/>
          <w:lang w:val="nl-NL"/>
        </w:rPr>
        <w:tab/>
      </w:r>
    </w:p>
    <w:p w:rsidRPr="00736FE9" w:rsidR="00541755" w:rsidP="00541755" w:rsidRDefault="00541755" w14:paraId="2E021D5F" w14:textId="79C86B74">
      <w:pPr>
        <w:rPr>
          <w:szCs w:val="18"/>
          <w:lang w:val="nl-NL"/>
        </w:rPr>
      </w:pPr>
      <w:r w:rsidRPr="00736FE9">
        <w:rPr>
          <w:szCs w:val="18"/>
          <w:lang w:val="nl-NL"/>
        </w:rPr>
        <w:t>Antwoord:</w:t>
      </w:r>
    </w:p>
    <w:p w:rsidRPr="00736FE9" w:rsidR="00736FE9" w:rsidP="00736FE9" w:rsidRDefault="00736FE9" w14:paraId="071F1D93" w14:textId="15EDF577">
      <w:pPr>
        <w:spacing w:line="240" w:lineRule="atLeast"/>
        <w:rPr>
          <w:szCs w:val="18"/>
          <w:lang w:val="nl-NL" w:eastAsia="nl-NL"/>
        </w:rPr>
      </w:pPr>
      <w:r w:rsidRPr="00736FE9">
        <w:rPr>
          <w:szCs w:val="18"/>
          <w:lang w:val="nl-NL" w:eastAsia="nl-NL"/>
        </w:rPr>
        <w:t>Het demissionaire kabinet zet zich over de volle breedte van beleid in om de naleving van kinderrechten in Nederland te versterken. De aanbevelingen van het VN-Kinderrechtencomité bieden hiervoor handvatten. In 2023 heeft de staatssecretaris van Volksgezondheid, Welzijn en Sport een jaarlijkse cyclus in het leven geroepen om vinger aan de pols te houden over de opvolging van de aanbevelingen van het Comité. Deze cyclus bestaat uit drie kernmomenten: Kinderrechten in Beweging, de Kinderrechtenconferentie en de Nationale Kinderrechtendialoog.</w:t>
      </w:r>
    </w:p>
    <w:p w:rsidRPr="00736FE9" w:rsidR="00736FE9" w:rsidP="00736FE9" w:rsidRDefault="00736FE9" w14:paraId="4FBE47B3" w14:textId="77777777">
      <w:pPr>
        <w:spacing w:line="240" w:lineRule="atLeast"/>
        <w:rPr>
          <w:szCs w:val="18"/>
          <w:lang w:val="nl-NL" w:eastAsia="nl-NL"/>
        </w:rPr>
      </w:pPr>
      <w:r w:rsidRPr="00736FE9">
        <w:rPr>
          <w:szCs w:val="18"/>
          <w:lang w:val="nl-NL" w:eastAsia="nl-NL"/>
        </w:rPr>
        <w:t>Op 24 oktober jl. heeft de lancering plaatsgevonden van Kinderrechten in Beweging. Het Kinderrechtencollectief (een collectief dat bestaat uit zes kernleden)[1] maakt op basis van dataverzameling een jaarlijkse beleidsanalyse. Rond december vindt de Kinderrechtenconferentie plaats. Op deze dag gaan kinderen van verschillende basisscholen uit heel Nederland met elkaar in gesprek over de aanbevelingen van het VN-Kinderrechtencomité. Tot slot wordt in het voorjaar – rond april – de Kinderrechtendialoog georganiseerd. Hier gaan kinderen, jongeren, beleidsmakers, kinderrechtenorganisaties en de Kinderombudsman met elkaar verder in gesprek. Het doel is om hier afspraken te maken over de inzet van verschillende partijen op kinderrechten. Omdat deze cyclus jaarlijks opnieuw plaatsvindt, worden blijvende stappen gezet om kinderrechten in Nederland verder te versterken.</w:t>
      </w:r>
    </w:p>
    <w:p w:rsidRPr="00736FE9" w:rsidR="00736FE9" w:rsidP="00541755" w:rsidRDefault="00736FE9" w14:paraId="737E6F68" w14:textId="77777777">
      <w:pPr>
        <w:rPr>
          <w:szCs w:val="18"/>
          <w:lang w:val="nl-NL"/>
        </w:rPr>
      </w:pPr>
    </w:p>
    <w:p w:rsidRPr="00736FE9" w:rsidR="00541755" w:rsidP="00541755" w:rsidRDefault="00541755" w14:paraId="50457AF7" w14:textId="77777777">
      <w:pPr>
        <w:rPr>
          <w:szCs w:val="18"/>
          <w:lang w:val="nl-NL"/>
        </w:rPr>
      </w:pPr>
      <w:r w:rsidRPr="00736FE9">
        <w:rPr>
          <w:szCs w:val="18"/>
          <w:lang w:val="nl-NL"/>
        </w:rPr>
        <w:t>Vraag 58</w:t>
      </w:r>
      <w:r w:rsidRPr="00736FE9">
        <w:rPr>
          <w:szCs w:val="18"/>
          <w:lang w:val="nl-NL"/>
        </w:rPr>
        <w:tab/>
      </w:r>
    </w:p>
    <w:p w:rsidRPr="00736FE9" w:rsidR="00541755" w:rsidP="00541755" w:rsidRDefault="00541755" w14:paraId="3C5BF250" w14:textId="77777777">
      <w:pPr>
        <w:rPr>
          <w:szCs w:val="18"/>
          <w:lang w:val="nl-NL"/>
        </w:rPr>
      </w:pPr>
      <w:r w:rsidRPr="00736FE9">
        <w:rPr>
          <w:szCs w:val="18"/>
          <w:lang w:val="nl-NL"/>
        </w:rPr>
        <w:t>Kunnen de ‘diverse subsidies’, waardoor de realisatie van het budget Kennis in informatiebeleid met €2,2 miljoen hoger is uitgevallen, nader worden toegelicht?</w:t>
      </w:r>
      <w:r w:rsidRPr="00736FE9">
        <w:rPr>
          <w:szCs w:val="18"/>
          <w:lang w:val="nl-NL"/>
        </w:rPr>
        <w:tab/>
      </w:r>
    </w:p>
    <w:p w:rsidRPr="00736FE9" w:rsidR="00541755" w:rsidP="00541755" w:rsidRDefault="00541755" w14:paraId="222D9B02" w14:textId="148B3AD0">
      <w:pPr>
        <w:rPr>
          <w:szCs w:val="18"/>
          <w:lang w:val="nl-NL"/>
        </w:rPr>
      </w:pPr>
      <w:r w:rsidRPr="00736FE9">
        <w:rPr>
          <w:szCs w:val="18"/>
          <w:lang w:val="nl-NL"/>
        </w:rPr>
        <w:t>Antwoord:</w:t>
      </w:r>
    </w:p>
    <w:p w:rsidRPr="00736FE9" w:rsidR="00736FE9" w:rsidP="00736FE9" w:rsidRDefault="00736FE9" w14:paraId="11D9C9B0" w14:textId="77777777">
      <w:pPr>
        <w:spacing w:line="240" w:lineRule="atLeast"/>
        <w:rPr>
          <w:szCs w:val="18"/>
          <w:lang w:val="nl-NL" w:eastAsia="nl-NL"/>
        </w:rPr>
      </w:pPr>
      <w:r w:rsidRPr="00736FE9">
        <w:rPr>
          <w:szCs w:val="18"/>
          <w:lang w:val="nl-NL" w:eastAsia="nl-NL"/>
        </w:rPr>
        <w:t>Er zijn onder andere middelen vanuit andere onderdelen van de begroting naar het budget kennis in informatiebeleid overgeboekt. Deze middelen zijn ingezet voor het onderdeel Maatschappelijke Diensttijd (MDT) van de instellingsubsidie aan Nationale Jeugdraad (NJR) en voor het Programma Erasmus+ Jeugd &amp; Sport en European Solidarity Corps 2023. Verder betreft het loonprijsbestelling van de instellingssubsidies aan stichting Defence for Children, Nationale jeugdraad(NJR) en Stichting Nederlands Jeugd instituut (NJI).</w:t>
      </w:r>
    </w:p>
    <w:p w:rsidRPr="00736FE9" w:rsidR="00736FE9" w:rsidP="00541755" w:rsidRDefault="00736FE9" w14:paraId="382C2D7C" w14:textId="77777777">
      <w:pPr>
        <w:rPr>
          <w:szCs w:val="18"/>
          <w:lang w:val="nl-NL"/>
        </w:rPr>
      </w:pPr>
    </w:p>
    <w:p w:rsidRPr="00736FE9" w:rsidR="00541755" w:rsidP="00541755" w:rsidRDefault="00541755" w14:paraId="761C37DD" w14:textId="77777777">
      <w:pPr>
        <w:rPr>
          <w:szCs w:val="18"/>
          <w:lang w:val="nl-NL"/>
        </w:rPr>
      </w:pPr>
      <w:r w:rsidRPr="00736FE9">
        <w:rPr>
          <w:szCs w:val="18"/>
          <w:lang w:val="nl-NL"/>
        </w:rPr>
        <w:t>Vraag 59</w:t>
      </w:r>
      <w:r w:rsidRPr="00736FE9">
        <w:rPr>
          <w:szCs w:val="18"/>
          <w:lang w:val="nl-NL"/>
        </w:rPr>
        <w:tab/>
      </w:r>
    </w:p>
    <w:p w:rsidRPr="00736FE9" w:rsidR="00541755" w:rsidP="00541755" w:rsidRDefault="00541755" w14:paraId="6C4D6B35" w14:textId="77777777">
      <w:pPr>
        <w:rPr>
          <w:szCs w:val="18"/>
          <w:lang w:val="nl-NL"/>
        </w:rPr>
      </w:pPr>
      <w:r w:rsidRPr="00736FE9">
        <w:rPr>
          <w:szCs w:val="18"/>
          <w:lang w:val="nl-NL"/>
        </w:rPr>
        <w:t>Kan er, ondanks de toelichting in de 2e suppletoire begroting, nader worden uitgelegd wat er is gebeurd met het restant van €7,1 miljoen uit de pot voor tegemoetkomingregeling slachtoffers jeugdhulp? Waarom zijn deze gelden niet ingezet en wat zijn de nieuwe bestemmingen van deze gelden?</w:t>
      </w:r>
    </w:p>
    <w:p w:rsidRPr="00736FE9" w:rsidR="00541755" w:rsidP="00541755" w:rsidRDefault="00541755" w14:paraId="4AA058DE" w14:textId="7116C48A">
      <w:pPr>
        <w:rPr>
          <w:szCs w:val="18"/>
          <w:lang w:val="nl-NL"/>
        </w:rPr>
      </w:pPr>
      <w:r w:rsidRPr="00736FE9">
        <w:rPr>
          <w:szCs w:val="18"/>
          <w:lang w:val="nl-NL"/>
        </w:rPr>
        <w:t>Antwoord:</w:t>
      </w:r>
    </w:p>
    <w:p w:rsidR="00736FE9" w:rsidP="00877BFE" w:rsidRDefault="00736FE9" w14:paraId="15E5FFEA" w14:textId="2C92EFF1">
      <w:pPr>
        <w:spacing w:line="240" w:lineRule="atLeast"/>
        <w:rPr>
          <w:szCs w:val="18"/>
          <w:lang w:val="nl-NL" w:eastAsia="nl-NL"/>
        </w:rPr>
      </w:pPr>
      <w:r w:rsidRPr="00736FE9">
        <w:rPr>
          <w:szCs w:val="18"/>
          <w:lang w:val="nl-NL" w:eastAsia="nl-NL"/>
        </w:rPr>
        <w:t xml:space="preserve">Deze onderuitputting is veroorzaakt doordat er minder middelen nodig bleken dan vooraf gereserveerd voor de tegemoetkomingsregeling van slachtoffers in de jeugdzorg. Er waren dus voldoende middelen beschikbaar om alle aanvragen in behandeling te kunnen nemen en de tegemoetkomingen uit te keren. Er zijn derhalve geen gevolgen voor de doelstellingen van de </w:t>
      </w:r>
      <w:r w:rsidRPr="00736FE9">
        <w:rPr>
          <w:szCs w:val="18"/>
          <w:lang w:val="nl-NL" w:eastAsia="nl-NL"/>
        </w:rPr>
        <w:lastRenderedPageBreak/>
        <w:t>regeling. De onderuitputting van € 7,1 miljoen is in het najaar 2023 vrijgevallen ten ben hoeve van het algemene beeld.</w:t>
      </w:r>
    </w:p>
    <w:p w:rsidR="00F718AD" w:rsidP="00541755" w:rsidRDefault="00F718AD" w14:paraId="4F88E214" w14:textId="77777777">
      <w:pPr>
        <w:rPr>
          <w:szCs w:val="18"/>
          <w:lang w:val="nl-NL"/>
        </w:rPr>
      </w:pPr>
    </w:p>
    <w:p w:rsidRPr="00736FE9" w:rsidR="00541755" w:rsidP="00541755" w:rsidRDefault="00541755" w14:paraId="4B33D532" w14:textId="762DA110">
      <w:pPr>
        <w:rPr>
          <w:szCs w:val="18"/>
          <w:lang w:val="nl-NL"/>
        </w:rPr>
      </w:pPr>
      <w:r w:rsidRPr="00736FE9">
        <w:rPr>
          <w:szCs w:val="18"/>
          <w:lang w:val="nl-NL"/>
        </w:rPr>
        <w:t>Vraag 60</w:t>
      </w:r>
      <w:r w:rsidRPr="00736FE9">
        <w:rPr>
          <w:szCs w:val="18"/>
          <w:lang w:val="nl-NL"/>
        </w:rPr>
        <w:tab/>
      </w:r>
    </w:p>
    <w:p w:rsidRPr="00736FE9" w:rsidR="00541755" w:rsidP="00541755" w:rsidRDefault="00541755" w14:paraId="33543770" w14:textId="77777777">
      <w:pPr>
        <w:rPr>
          <w:szCs w:val="18"/>
          <w:lang w:val="nl-NL"/>
        </w:rPr>
      </w:pPr>
      <w:r w:rsidRPr="00736FE9">
        <w:rPr>
          <w:szCs w:val="18"/>
          <w:lang w:val="nl-NL"/>
        </w:rPr>
        <w:t>Kunt u toelichten wat de huidige status is van het projectplan naar aanleiding van het rapport “Deel en Verbind – Nederland, Nederlands-Indië, Indonesië”?</w:t>
      </w:r>
      <w:r w:rsidRPr="00736FE9">
        <w:rPr>
          <w:szCs w:val="18"/>
          <w:lang w:val="nl-NL"/>
        </w:rPr>
        <w:tab/>
      </w:r>
    </w:p>
    <w:p w:rsidRPr="00736FE9" w:rsidR="00541755" w:rsidP="00541755" w:rsidRDefault="00541755" w14:paraId="047E1EE2" w14:textId="1E86C585">
      <w:pPr>
        <w:rPr>
          <w:szCs w:val="18"/>
          <w:lang w:val="nl-NL"/>
        </w:rPr>
      </w:pPr>
      <w:r w:rsidRPr="00736FE9">
        <w:rPr>
          <w:szCs w:val="18"/>
          <w:lang w:val="nl-NL"/>
        </w:rPr>
        <w:t>Antwoord:</w:t>
      </w:r>
    </w:p>
    <w:p w:rsidRPr="00736FE9" w:rsidR="00736FE9" w:rsidP="00736FE9" w:rsidRDefault="00736FE9" w14:paraId="2A2E7E66" w14:textId="77777777">
      <w:pPr>
        <w:spacing w:line="240" w:lineRule="atLeast"/>
        <w:rPr>
          <w:szCs w:val="18"/>
          <w:lang w:val="nl-NL" w:eastAsia="nl-NL"/>
        </w:rPr>
      </w:pPr>
      <w:r w:rsidRPr="00736FE9">
        <w:rPr>
          <w:szCs w:val="18"/>
          <w:lang w:val="nl-NL" w:eastAsia="nl-NL"/>
        </w:rPr>
        <w:t>In de brief van 4 juli 2023 is uiteengezet op wat voor manier de adviezen uit het rapport van de commissie Versterking Kennis Geschiedenis Voormalig Nederlands-Indië worden opgevolgd. Hierbij kan grofweg onderscheid worden gemaakt tussen acties gericht op het formele onderwijs enerzijds, inclusief randvoorwaardelijke initiatieven die de positie van leraren versterken en de informatievoorziening verbeteren, anderzijds (educatieve en culturele) initiatieven gericht op erfgoed en musea.</w:t>
      </w:r>
      <w:r w:rsidRPr="00736FE9">
        <w:rPr>
          <w:szCs w:val="18"/>
          <w:vertAlign w:val="superscript"/>
          <w:lang w:val="nl-NL" w:eastAsia="nl-NL"/>
        </w:rPr>
        <w:footnoteReference w:id="16"/>
      </w:r>
      <w:r w:rsidRPr="00736FE9">
        <w:rPr>
          <w:szCs w:val="18"/>
          <w:lang w:val="nl-NL" w:eastAsia="nl-NL"/>
        </w:rPr>
        <w:t xml:space="preserve"> Momenteel is de staatssecretaris van Volksgezondheid, Welzijn en Sport bezig met de implementatie van de adviezen. Voor een uitgebreide toelichting op de voortgang van de opvolging van de adviezen wordt verwezen naar de brief die op 12 april 2024 naar de Tweede Kamer is verstuurd.</w:t>
      </w:r>
      <w:r w:rsidRPr="00736FE9">
        <w:rPr>
          <w:szCs w:val="18"/>
          <w:vertAlign w:val="superscript"/>
          <w:lang w:val="nl-NL" w:eastAsia="nl-NL"/>
        </w:rPr>
        <w:footnoteReference w:id="17"/>
      </w:r>
    </w:p>
    <w:p w:rsidRPr="00736FE9" w:rsidR="00736FE9" w:rsidP="00541755" w:rsidRDefault="00736FE9" w14:paraId="36C1217D" w14:textId="77777777">
      <w:pPr>
        <w:rPr>
          <w:szCs w:val="18"/>
          <w:lang w:val="nl-NL"/>
        </w:rPr>
      </w:pPr>
    </w:p>
    <w:p w:rsidRPr="003206FC" w:rsidR="00541755" w:rsidP="00541755" w:rsidRDefault="00541755" w14:paraId="5DF2F27B" w14:textId="77777777">
      <w:pPr>
        <w:rPr>
          <w:szCs w:val="18"/>
          <w:lang w:val="nl-NL"/>
        </w:rPr>
      </w:pPr>
      <w:r w:rsidRPr="003206FC">
        <w:rPr>
          <w:szCs w:val="18"/>
          <w:lang w:val="nl-NL"/>
        </w:rPr>
        <w:t>Vraag 61</w:t>
      </w:r>
      <w:r w:rsidRPr="003206FC">
        <w:rPr>
          <w:szCs w:val="18"/>
          <w:lang w:val="nl-NL"/>
        </w:rPr>
        <w:tab/>
      </w:r>
    </w:p>
    <w:p w:rsidRPr="00736FE9" w:rsidR="00541755" w:rsidP="00541755" w:rsidRDefault="00541755" w14:paraId="21D0DE4B" w14:textId="77777777">
      <w:pPr>
        <w:rPr>
          <w:szCs w:val="18"/>
          <w:lang w:val="nl-NL"/>
        </w:rPr>
      </w:pPr>
      <w:r w:rsidRPr="00736FE9">
        <w:rPr>
          <w:szCs w:val="18"/>
          <w:lang w:val="nl-NL"/>
        </w:rPr>
        <w:t>Hoeveel personen ontvangen anno 2024 op basis van de wetten en regelingen Verzetsdeelnemers &amp; Oorlogsgetroffenen een pensioen of uitkering?</w:t>
      </w:r>
      <w:r w:rsidRPr="00736FE9">
        <w:rPr>
          <w:szCs w:val="18"/>
          <w:lang w:val="nl-NL"/>
        </w:rPr>
        <w:tab/>
      </w:r>
    </w:p>
    <w:p w:rsidR="00541755" w:rsidP="00541755" w:rsidRDefault="00541755" w14:paraId="75737C98" w14:textId="0ECE77A6">
      <w:pPr>
        <w:rPr>
          <w:szCs w:val="18"/>
          <w:lang w:val="nl-NL"/>
        </w:rPr>
      </w:pPr>
      <w:r w:rsidRPr="00736FE9">
        <w:rPr>
          <w:szCs w:val="18"/>
          <w:lang w:val="nl-NL"/>
        </w:rPr>
        <w:t>Antwoord:</w:t>
      </w:r>
    </w:p>
    <w:p w:rsidRPr="00736FE9" w:rsidR="003206FC" w:rsidP="003206FC" w:rsidRDefault="003206FC" w14:paraId="1C7D5D22" w14:textId="6B349BA7">
      <w:pPr>
        <w:spacing w:line="240" w:lineRule="atLeast"/>
        <w:rPr>
          <w:szCs w:val="18"/>
          <w:lang w:val="nl-NL"/>
        </w:rPr>
      </w:pPr>
      <w:r>
        <w:rPr>
          <w:szCs w:val="18"/>
          <w:lang w:val="nl-NL" w:eastAsia="nl-NL"/>
        </w:rPr>
        <w:t xml:space="preserve">Uit het jaarverslag van de Pensioen- en Uitkeringsraad (PUR) blijkt dat er op </w:t>
      </w:r>
      <w:r w:rsidRPr="00612302">
        <w:rPr>
          <w:szCs w:val="18"/>
          <w:lang w:val="nl-NL" w:eastAsia="nl-NL"/>
        </w:rPr>
        <w:t>1 januari 2024</w:t>
      </w:r>
      <w:r>
        <w:rPr>
          <w:szCs w:val="18"/>
          <w:lang w:val="nl-NL" w:eastAsia="nl-NL"/>
        </w:rPr>
        <w:t>,</w:t>
      </w:r>
      <w:r w:rsidRPr="00612302">
        <w:rPr>
          <w:szCs w:val="18"/>
          <w:lang w:val="nl-NL" w:eastAsia="nl-NL"/>
        </w:rPr>
        <w:t xml:space="preserve"> 15.377 cliënten </w:t>
      </w:r>
      <w:r>
        <w:rPr>
          <w:szCs w:val="18"/>
          <w:lang w:val="nl-NL" w:eastAsia="nl-NL"/>
        </w:rPr>
        <w:t xml:space="preserve">waren </w:t>
      </w:r>
      <w:r w:rsidRPr="00612302">
        <w:rPr>
          <w:szCs w:val="18"/>
          <w:lang w:val="nl-NL" w:eastAsia="nl-NL"/>
        </w:rPr>
        <w:t xml:space="preserve">die een pensioen </w:t>
      </w:r>
      <w:r>
        <w:rPr>
          <w:szCs w:val="18"/>
          <w:lang w:val="nl-NL" w:eastAsia="nl-NL"/>
        </w:rPr>
        <w:t>en/</w:t>
      </w:r>
      <w:r w:rsidRPr="00612302">
        <w:rPr>
          <w:szCs w:val="18"/>
          <w:lang w:val="nl-NL" w:eastAsia="nl-NL"/>
        </w:rPr>
        <w:t>of uitkering ontvingen op basis van de wetten en regelingen voor verzetsdeelnemers en oorlogsgetroffenen.</w:t>
      </w:r>
    </w:p>
    <w:p w:rsidR="003206FC" w:rsidP="00541755" w:rsidRDefault="003206FC" w14:paraId="44AA9D3E" w14:textId="77777777">
      <w:pPr>
        <w:rPr>
          <w:szCs w:val="18"/>
          <w:lang w:val="nl-NL"/>
        </w:rPr>
      </w:pPr>
    </w:p>
    <w:p w:rsidRPr="00736FE9" w:rsidR="00541755" w:rsidP="00541755" w:rsidRDefault="00541755" w14:paraId="65982F45" w14:textId="5C44562B">
      <w:pPr>
        <w:rPr>
          <w:szCs w:val="18"/>
          <w:lang w:val="nl-NL"/>
        </w:rPr>
      </w:pPr>
      <w:r w:rsidRPr="00736FE9">
        <w:rPr>
          <w:szCs w:val="18"/>
          <w:lang w:val="nl-NL"/>
        </w:rPr>
        <w:t>Vraag 62</w:t>
      </w:r>
      <w:r w:rsidRPr="00736FE9">
        <w:rPr>
          <w:szCs w:val="18"/>
          <w:lang w:val="nl-NL"/>
        </w:rPr>
        <w:tab/>
      </w:r>
    </w:p>
    <w:p w:rsidRPr="00736FE9" w:rsidR="00541755" w:rsidP="00541755" w:rsidRDefault="00541755" w14:paraId="180DBD5D" w14:textId="77777777">
      <w:pPr>
        <w:rPr>
          <w:szCs w:val="18"/>
          <w:lang w:val="nl-NL"/>
        </w:rPr>
      </w:pPr>
      <w:r w:rsidRPr="00736FE9">
        <w:rPr>
          <w:szCs w:val="18"/>
          <w:lang w:val="nl-NL"/>
        </w:rPr>
        <w:t>Hoeveel mensen hebben in 2023 geen gebruik gemaakt van zorgtoeslag, terwijl zij hier wel recht op hadden?</w:t>
      </w:r>
      <w:r w:rsidRPr="00736FE9">
        <w:rPr>
          <w:szCs w:val="18"/>
          <w:lang w:val="nl-NL"/>
        </w:rPr>
        <w:tab/>
      </w:r>
    </w:p>
    <w:p w:rsidRPr="00736FE9" w:rsidR="00541755" w:rsidP="00541755" w:rsidRDefault="00541755" w14:paraId="6A7FD1C5" w14:textId="1A5A5F7B">
      <w:pPr>
        <w:rPr>
          <w:szCs w:val="18"/>
          <w:lang w:val="nl-NL"/>
        </w:rPr>
      </w:pPr>
      <w:r w:rsidRPr="00736FE9">
        <w:rPr>
          <w:szCs w:val="18"/>
          <w:lang w:val="nl-NL"/>
        </w:rPr>
        <w:t>Antwoord:</w:t>
      </w:r>
    </w:p>
    <w:p w:rsidRPr="00736FE9" w:rsidR="00736FE9" w:rsidP="00736FE9" w:rsidRDefault="00736FE9" w14:paraId="62651DA5" w14:textId="09116555">
      <w:pPr>
        <w:spacing w:line="240" w:lineRule="atLeast"/>
        <w:rPr>
          <w:szCs w:val="18"/>
          <w:lang w:val="nl-NL" w:eastAsia="nl-NL"/>
        </w:rPr>
      </w:pPr>
      <w:r w:rsidRPr="00736FE9">
        <w:rPr>
          <w:szCs w:val="18"/>
          <w:lang w:val="nl-NL" w:eastAsia="nl-NL"/>
        </w:rPr>
        <w:t xml:space="preserve">Het demissionaire kabinet vindt het belangrijk dat mensen die recht hebben op toeslagen daar ook gebruik van maken en onderkent dat niet-gebruik van toeslagen een van de problemen van het toeslagenstelsel is. </w:t>
      </w:r>
    </w:p>
    <w:p w:rsidRPr="00736FE9" w:rsidR="00736FE9" w:rsidP="00736FE9" w:rsidRDefault="00736FE9" w14:paraId="194CF55A" w14:textId="2C81C28D">
      <w:pPr>
        <w:spacing w:line="240" w:lineRule="atLeast"/>
        <w:rPr>
          <w:szCs w:val="18"/>
          <w:lang w:val="nl-NL" w:eastAsia="nl-NL"/>
        </w:rPr>
      </w:pPr>
      <w:r w:rsidRPr="00736FE9">
        <w:rPr>
          <w:szCs w:val="18"/>
          <w:lang w:val="nl-NL" w:eastAsia="nl-NL"/>
        </w:rPr>
        <w:t xml:space="preserve">Het is niet bekend wat het niet-gebruik is van de zorgtoeslag in 2023, vanwege de nog ontbrekende inkomens- en vermogensgegevens uit de belastingaangiftes 2023. Bovendien is het ingewikkeld om exact vast te stellen hoeveel mensen een toeslag niet aanvragen maar hier wel recht op hebben. Cijfers over de hoogte van niet-gebruik zijn dus altijd schattingen. De laatste schatting was over het jaar 2022, toen besloeg het geschatte niet-gebruik zo’n 11,5%. </w:t>
      </w:r>
    </w:p>
    <w:p w:rsidRPr="00736FE9" w:rsidR="00736FE9" w:rsidP="00736FE9" w:rsidRDefault="00736FE9" w14:paraId="5370EF36" w14:textId="4C31C5E5">
      <w:pPr>
        <w:spacing w:line="240" w:lineRule="atLeast"/>
        <w:rPr>
          <w:szCs w:val="18"/>
          <w:lang w:val="nl-NL" w:eastAsia="nl-NL"/>
        </w:rPr>
      </w:pPr>
      <w:r w:rsidRPr="00736FE9">
        <w:rPr>
          <w:szCs w:val="18"/>
          <w:lang w:val="nl-NL" w:eastAsia="nl-NL"/>
        </w:rPr>
        <w:t>Het monitoren en terugdringen van het niet-gebruik is een prioriteit van het ministerie van Volksgezondheid, Welzijn en Sport (VWS) en van de Dienst Toeslagen. Zo zijn er afgelopen jaren succesvolle pilots uitgevoerd waarbij mensen die in aanmerking lijken te komen én geen zorgtoeslag ontvangen worden geattendeerd. Om het aanvragen van toeslagen te stimuleren en het niet-gebruik terug te dringen is de Dienst Toeslagen daarnaast gestart met een brede aanpak op niet-gebruik.</w:t>
      </w:r>
      <w:r w:rsidRPr="00736FE9">
        <w:rPr>
          <w:color w:val="1F497D"/>
          <w:szCs w:val="18"/>
          <w:lang w:val="nl-NL" w:eastAsia="nl-NL"/>
        </w:rPr>
        <w:t xml:space="preserve"> </w:t>
      </w:r>
      <w:r w:rsidRPr="00736FE9">
        <w:rPr>
          <w:szCs w:val="18"/>
          <w:lang w:val="nl-NL" w:eastAsia="nl-NL"/>
        </w:rPr>
        <w:t>Dit doen ze langs vier sporen: een brede publiekscampagne,</w:t>
      </w:r>
      <w:r w:rsidRPr="00736FE9">
        <w:rPr>
          <w:color w:val="1F497D"/>
          <w:szCs w:val="18"/>
          <w:lang w:val="nl-NL" w:eastAsia="nl-NL"/>
        </w:rPr>
        <w:t xml:space="preserve"> </w:t>
      </w:r>
      <w:r w:rsidRPr="00736FE9">
        <w:rPr>
          <w:szCs w:val="18"/>
          <w:lang w:val="nl-NL" w:eastAsia="nl-NL"/>
        </w:rPr>
        <w:t xml:space="preserve">doelgroep- en </w:t>
      </w:r>
      <w:r w:rsidRPr="00736FE9">
        <w:rPr>
          <w:szCs w:val="18"/>
          <w:lang w:val="nl-NL" w:eastAsia="nl-NL"/>
        </w:rPr>
        <w:lastRenderedPageBreak/>
        <w:t xml:space="preserve">themagericht attenderen, het benutten van bestaande contactmomenten en met het persoonlijk benaderen van individuele burgers. </w:t>
      </w:r>
    </w:p>
    <w:p w:rsidRPr="00736FE9" w:rsidR="00736FE9" w:rsidP="00736FE9" w:rsidRDefault="00736FE9" w14:paraId="2E95CD13" w14:textId="77777777">
      <w:pPr>
        <w:spacing w:line="240" w:lineRule="atLeast"/>
        <w:rPr>
          <w:color w:val="1F497D"/>
          <w:szCs w:val="18"/>
          <w:lang w:val="nl-NL" w:eastAsia="nl-NL"/>
        </w:rPr>
      </w:pPr>
      <w:r w:rsidRPr="00736FE9">
        <w:rPr>
          <w:szCs w:val="18"/>
          <w:lang w:val="nl-NL" w:eastAsia="nl-NL"/>
        </w:rPr>
        <w:t xml:space="preserve">Om beter inzichtelijk te krijgen wat het niet-gebruik is, werkt de Dienst Toeslagen en het ministerie van VWS samen met een extern onderzoeksbureau aan een verkenning op het ontwikkelen van een monitor. Deze verkenning loopt tot het zomerreces. Indien de juiste gegevensbronnen beschikbaar zijn volgt in het najaar de monitor op niet-gebruik. Zodra de uitkomsten bekend zijn zal uw Kamer geïnformeerd worden.   </w:t>
      </w:r>
    </w:p>
    <w:p w:rsidRPr="00736FE9" w:rsidR="00736FE9" w:rsidP="00541755" w:rsidRDefault="00736FE9" w14:paraId="7912A78A" w14:textId="77777777">
      <w:pPr>
        <w:rPr>
          <w:szCs w:val="18"/>
          <w:lang w:val="nl-NL"/>
        </w:rPr>
      </w:pPr>
    </w:p>
    <w:p w:rsidRPr="00736FE9" w:rsidR="00541755" w:rsidP="00541755" w:rsidRDefault="00541755" w14:paraId="74E919BF" w14:textId="77777777">
      <w:pPr>
        <w:rPr>
          <w:szCs w:val="18"/>
          <w:lang w:val="nl-NL"/>
        </w:rPr>
      </w:pPr>
      <w:r w:rsidRPr="00CA611C">
        <w:rPr>
          <w:szCs w:val="18"/>
          <w:lang w:val="nl-NL"/>
        </w:rPr>
        <w:t>Vraag 63</w:t>
      </w:r>
      <w:r w:rsidRPr="00736FE9">
        <w:rPr>
          <w:szCs w:val="18"/>
          <w:lang w:val="nl-NL"/>
        </w:rPr>
        <w:tab/>
      </w:r>
    </w:p>
    <w:p w:rsidRPr="00736FE9" w:rsidR="00541755" w:rsidP="00541755" w:rsidRDefault="00541755" w14:paraId="2F7B606F" w14:textId="77777777">
      <w:pPr>
        <w:rPr>
          <w:szCs w:val="18"/>
          <w:lang w:val="nl-NL"/>
        </w:rPr>
      </w:pPr>
      <w:r w:rsidRPr="00736FE9">
        <w:rPr>
          <w:szCs w:val="18"/>
          <w:lang w:val="nl-NL"/>
        </w:rPr>
        <w:t>Op welke manier wordt aandacht besteed aan de werkdruk bij het RIVM?</w:t>
      </w:r>
      <w:r w:rsidRPr="00736FE9">
        <w:rPr>
          <w:szCs w:val="18"/>
          <w:lang w:val="nl-NL"/>
        </w:rPr>
        <w:tab/>
      </w:r>
    </w:p>
    <w:p w:rsidR="00541755" w:rsidP="00541755" w:rsidRDefault="00541755" w14:paraId="449F6AD4" w14:textId="2D8DAEE5">
      <w:pPr>
        <w:rPr>
          <w:szCs w:val="18"/>
          <w:lang w:val="nl-NL"/>
        </w:rPr>
      </w:pPr>
      <w:r w:rsidRPr="00736FE9">
        <w:rPr>
          <w:szCs w:val="18"/>
          <w:lang w:val="nl-NL"/>
        </w:rPr>
        <w:t>Antwoord:</w:t>
      </w:r>
    </w:p>
    <w:p w:rsidRPr="00CA611C" w:rsidR="00CA611C" w:rsidP="00CA611C" w:rsidRDefault="00CA611C" w14:paraId="1B88F7A1" w14:textId="72EA149B">
      <w:pPr>
        <w:rPr>
          <w:rFonts w:cstheme="minorHAnsi"/>
          <w:szCs w:val="18"/>
          <w:lang w:val="nl-NL"/>
        </w:rPr>
      </w:pPr>
      <w:r w:rsidRPr="00CA611C">
        <w:rPr>
          <w:rFonts w:cstheme="minorHAnsi"/>
          <w:szCs w:val="18"/>
          <w:lang w:val="nl-NL"/>
        </w:rPr>
        <w:t xml:space="preserve">De aanpak van werkdruk in combinatie met de herstelbehoefte van de medewerkers is een belangrijk aandachtspunt voor het RIVM. Er wordt onder andere ingezet op preventieve middelen door een intensivering van sociaal-medische overleggen, extra inzet van bedrijfsartsen en preventieve spreekuren bij bedrijfsmaatschappelijk werk. Binnen het RIVM wordt tevens gewerkt aan een systemische benadering van werkdruk waarbij wordt onderzocht welke cultuurpatronen werkdruk in stand houden en hoe deze doorbroken kunnen worden. </w:t>
      </w:r>
    </w:p>
    <w:p w:rsidR="003206FC" w:rsidP="00541755" w:rsidRDefault="00CA611C" w14:paraId="1D8E4FDE" w14:textId="192577D8">
      <w:pPr>
        <w:rPr>
          <w:rFonts w:cstheme="minorHAnsi"/>
          <w:szCs w:val="18"/>
          <w:lang w:val="nl-NL"/>
        </w:rPr>
      </w:pPr>
      <w:r w:rsidRPr="00CA611C">
        <w:rPr>
          <w:rFonts w:cstheme="minorHAnsi"/>
          <w:szCs w:val="18"/>
          <w:lang w:val="nl-NL"/>
        </w:rPr>
        <w:t>Onlangs heeft het RIVM ook onderzoek gedaan naar maatschappelijke ontwikkelingen en de impact op psychosociale arbeidsbelasting. Onderzocht wordt hoe deze inzichten meegenomen kunnen worden in de aanpak van werkdruk binnen het RIVM. Ook voert het RIVM dit jaar de Risico Inventarisatie en Evaluatie – Psychosociale Arbeidsbelasting (RI&amp;E-PSA) uit.</w:t>
      </w:r>
    </w:p>
    <w:p w:rsidRPr="00CA611C" w:rsidR="00CA611C" w:rsidP="00541755" w:rsidRDefault="00CA611C" w14:paraId="5EF38833" w14:textId="77777777">
      <w:pPr>
        <w:rPr>
          <w:rFonts w:cstheme="minorHAnsi"/>
          <w:szCs w:val="18"/>
          <w:lang w:val="nl-NL"/>
        </w:rPr>
      </w:pPr>
    </w:p>
    <w:p w:rsidRPr="003206FC" w:rsidR="00541755" w:rsidP="00541755" w:rsidRDefault="00541755" w14:paraId="4F1B5507" w14:textId="11FC77D8">
      <w:pPr>
        <w:rPr>
          <w:szCs w:val="18"/>
          <w:lang w:val="nl-NL"/>
        </w:rPr>
      </w:pPr>
      <w:r w:rsidRPr="003206FC">
        <w:rPr>
          <w:szCs w:val="18"/>
          <w:lang w:val="nl-NL"/>
        </w:rPr>
        <w:t>Vraag 64</w:t>
      </w:r>
      <w:r w:rsidRPr="003206FC">
        <w:rPr>
          <w:szCs w:val="18"/>
          <w:lang w:val="nl-NL"/>
        </w:rPr>
        <w:tab/>
      </w:r>
    </w:p>
    <w:p w:rsidRPr="00736FE9" w:rsidR="00541755" w:rsidP="00541755" w:rsidRDefault="00541755" w14:paraId="38120347" w14:textId="77777777">
      <w:pPr>
        <w:rPr>
          <w:szCs w:val="18"/>
          <w:lang w:val="nl-NL"/>
        </w:rPr>
      </w:pPr>
      <w:r w:rsidRPr="00736FE9">
        <w:rPr>
          <w:szCs w:val="18"/>
          <w:lang w:val="nl-NL"/>
        </w:rPr>
        <w:t>Kan er een toelichting komen op de €381,8 miljoen aan voorschotten die betrekking hebben op de wetten Wereldoorlog II? Wat is de bestemming van dit geld en hoe is tot dit bedrag gekomen?</w:t>
      </w:r>
      <w:r w:rsidRPr="00736FE9">
        <w:rPr>
          <w:szCs w:val="18"/>
          <w:lang w:val="nl-NL"/>
        </w:rPr>
        <w:tab/>
      </w:r>
    </w:p>
    <w:p w:rsidR="00541755" w:rsidP="00541755" w:rsidRDefault="00541755" w14:paraId="32D20EF3" w14:textId="6699DF22">
      <w:pPr>
        <w:rPr>
          <w:szCs w:val="18"/>
          <w:lang w:val="nl-NL"/>
        </w:rPr>
      </w:pPr>
      <w:r w:rsidRPr="00736FE9">
        <w:rPr>
          <w:szCs w:val="18"/>
          <w:lang w:val="nl-NL"/>
        </w:rPr>
        <w:t>Antwoord:</w:t>
      </w:r>
    </w:p>
    <w:p w:rsidRPr="00736FE9" w:rsidR="003206FC" w:rsidP="00D01586" w:rsidRDefault="003206FC" w14:paraId="4AF880A9" w14:textId="77AF2011">
      <w:pPr>
        <w:spacing w:line="240" w:lineRule="atLeast"/>
        <w:rPr>
          <w:szCs w:val="18"/>
          <w:lang w:val="nl-NL"/>
        </w:rPr>
      </w:pPr>
      <w:r w:rsidRPr="00AB1C39">
        <w:rPr>
          <w:szCs w:val="18"/>
          <w:lang w:val="nl-NL" w:eastAsia="nl-NL"/>
        </w:rPr>
        <w:t xml:space="preserve">Dit betreft het voorschot dat is verstrekt aan de Sociale Verzekeringsbank </w:t>
      </w:r>
      <w:r>
        <w:rPr>
          <w:szCs w:val="18"/>
          <w:lang w:val="nl-NL" w:eastAsia="nl-NL"/>
        </w:rPr>
        <w:t xml:space="preserve">(SVB) </w:t>
      </w:r>
      <w:r w:rsidRPr="00AB1C39">
        <w:rPr>
          <w:szCs w:val="18"/>
          <w:lang w:val="nl-NL" w:eastAsia="nl-NL"/>
        </w:rPr>
        <w:t xml:space="preserve">voor de uitvoering van de wetten en regelingen voor verzetsdeelnemers en oorlogsgetroffenen. Dit betreft de </w:t>
      </w:r>
      <w:r>
        <w:rPr>
          <w:szCs w:val="18"/>
          <w:lang w:val="nl-NL" w:eastAsia="nl-NL"/>
        </w:rPr>
        <w:t xml:space="preserve">voorschotten voor </w:t>
      </w:r>
      <w:r w:rsidRPr="00AB1C39">
        <w:rPr>
          <w:szCs w:val="18"/>
          <w:lang w:val="nl-NL" w:eastAsia="nl-NL"/>
        </w:rPr>
        <w:t>202</w:t>
      </w:r>
      <w:r>
        <w:rPr>
          <w:szCs w:val="18"/>
          <w:lang w:val="nl-NL" w:eastAsia="nl-NL"/>
        </w:rPr>
        <w:t>2 en 2023</w:t>
      </w:r>
      <w:r w:rsidRPr="00AB1C39">
        <w:rPr>
          <w:szCs w:val="18"/>
          <w:lang w:val="nl-NL" w:eastAsia="nl-NL"/>
        </w:rPr>
        <w:t>. Na de vaststelling worden de voorschotten omgezet in een definitieve vergoeding.</w:t>
      </w:r>
      <w:r>
        <w:rPr>
          <w:szCs w:val="18"/>
          <w:lang w:val="nl-NL" w:eastAsia="nl-NL"/>
        </w:rPr>
        <w:t xml:space="preserve"> De hoogte van de voorschotten wordt mede bepaald naar aanleiding van de jaarlijkse begroting die de SVB indient bij het ministerie van VWS.</w:t>
      </w:r>
    </w:p>
    <w:p w:rsidR="003A0C15" w:rsidP="00541755" w:rsidRDefault="003A0C15" w14:paraId="1328180B" w14:textId="77777777">
      <w:pPr>
        <w:rPr>
          <w:szCs w:val="18"/>
          <w:lang w:val="nl-NL"/>
        </w:rPr>
      </w:pPr>
    </w:p>
    <w:p w:rsidRPr="00736FE9" w:rsidR="00541755" w:rsidP="00541755" w:rsidRDefault="00541755" w14:paraId="7E3800CA" w14:textId="480F6F27">
      <w:pPr>
        <w:rPr>
          <w:szCs w:val="18"/>
          <w:lang w:val="nl-NL"/>
        </w:rPr>
      </w:pPr>
      <w:r w:rsidRPr="00736FE9">
        <w:rPr>
          <w:szCs w:val="18"/>
          <w:lang w:val="nl-NL"/>
        </w:rPr>
        <w:t>Vraag 65</w:t>
      </w:r>
      <w:r w:rsidRPr="00736FE9">
        <w:rPr>
          <w:szCs w:val="18"/>
          <w:lang w:val="nl-NL"/>
        </w:rPr>
        <w:tab/>
      </w:r>
    </w:p>
    <w:p w:rsidRPr="00736FE9" w:rsidR="00541755" w:rsidP="00541755" w:rsidRDefault="00541755" w14:paraId="55625C12" w14:textId="77777777">
      <w:pPr>
        <w:rPr>
          <w:szCs w:val="18"/>
          <w:lang w:val="nl-NL"/>
        </w:rPr>
      </w:pPr>
      <w:r w:rsidRPr="00736FE9">
        <w:rPr>
          <w:szCs w:val="18"/>
          <w:lang w:val="nl-NL"/>
        </w:rPr>
        <w:t>Hoeveel besteden zorgverzekeraars aan fraudeopsporing en hoeveel hebben ze opgespoord en teruggehaald?</w:t>
      </w:r>
      <w:r w:rsidRPr="00736FE9">
        <w:rPr>
          <w:szCs w:val="18"/>
          <w:lang w:val="nl-NL"/>
        </w:rPr>
        <w:tab/>
      </w:r>
    </w:p>
    <w:p w:rsidRPr="00736FE9" w:rsidR="00541755" w:rsidP="00541755" w:rsidRDefault="00541755" w14:paraId="3F944224" w14:textId="458333AD">
      <w:pPr>
        <w:rPr>
          <w:szCs w:val="18"/>
          <w:lang w:val="nl-NL"/>
        </w:rPr>
      </w:pPr>
      <w:r w:rsidRPr="00736FE9">
        <w:rPr>
          <w:szCs w:val="18"/>
          <w:lang w:val="nl-NL"/>
        </w:rPr>
        <w:t>Antwoord:</w:t>
      </w:r>
    </w:p>
    <w:p w:rsidRPr="00736FE9" w:rsidR="00736FE9" w:rsidP="00736FE9" w:rsidRDefault="00736FE9" w14:paraId="0743B53D" w14:textId="459B0303">
      <w:pPr>
        <w:spacing w:line="240" w:lineRule="atLeast"/>
        <w:rPr>
          <w:szCs w:val="18"/>
          <w:lang w:val="nl-NL" w:eastAsia="nl-NL"/>
        </w:rPr>
      </w:pPr>
      <w:r w:rsidRPr="00736FE9">
        <w:rPr>
          <w:szCs w:val="18"/>
          <w:lang w:val="nl-NL" w:eastAsia="nl-NL"/>
        </w:rPr>
        <w:t>Het opsporen van fraude is een opstelsom van velerlei maatregelen die zorgverzekeraars nemen. Het is daarom lastig te concretiseren hoeveel zorgverzekeraars besteden aan fraudeopsporing. De maatregelen die o.a. worden genomen om fraude te beheersen zijn: preventieve maatregelen in de vorm van screening van zorgaanbieders en personeel en aangepaste polis- en contractvoorwaarden, aanstellen en opleiden van specifieke medewerkers die fraude signaleren, inregelen van controles, al dan niet in de vorm van bepaalde software en inrichten van afdelingen die fraude onderzoeken en afhandelen.</w:t>
      </w:r>
    </w:p>
    <w:p w:rsidR="00D01586" w:rsidP="00D01586" w:rsidRDefault="00736FE9" w14:paraId="3287FB80" w14:textId="77777777">
      <w:pPr>
        <w:spacing w:line="240" w:lineRule="atLeast"/>
        <w:rPr>
          <w:szCs w:val="18"/>
          <w:lang w:val="nl-NL" w:eastAsia="nl-NL"/>
        </w:rPr>
      </w:pPr>
      <w:r w:rsidRPr="00736FE9">
        <w:rPr>
          <w:szCs w:val="18"/>
          <w:lang w:val="nl-NL" w:eastAsia="nl-NL"/>
        </w:rPr>
        <w:t xml:space="preserve">Over de afgelopen jaren hebben zorgverzekeraars gerapporteerd hoeveel fraude zij jaarlijks hebben vastgesteld. De laatst gepubliceerde cijfers zijn van 2021, waarin de vastgestelde fraude € </w:t>
      </w:r>
      <w:r w:rsidRPr="00736FE9">
        <w:rPr>
          <w:szCs w:val="18"/>
          <w:lang w:val="nl-NL" w:eastAsia="nl-NL"/>
        </w:rPr>
        <w:lastRenderedPageBreak/>
        <w:t>17 miljoen is. De resultaten van de fraudeonderzoeken van 2023 worden nu verzameld. De publicatie van deze resultaten volgt na juli 2024.</w:t>
      </w:r>
    </w:p>
    <w:p w:rsidR="003A0C15" w:rsidP="00D01586" w:rsidRDefault="003A0C15" w14:paraId="5627986D" w14:textId="77777777">
      <w:pPr>
        <w:spacing w:line="240" w:lineRule="atLeast"/>
        <w:rPr>
          <w:szCs w:val="18"/>
          <w:lang w:val="nl-NL"/>
        </w:rPr>
      </w:pPr>
    </w:p>
    <w:p w:rsidRPr="00736FE9" w:rsidR="00541755" w:rsidP="00D01586" w:rsidRDefault="00541755" w14:paraId="0E7DE712" w14:textId="69B16975">
      <w:pPr>
        <w:spacing w:line="240" w:lineRule="atLeast"/>
        <w:rPr>
          <w:szCs w:val="18"/>
          <w:lang w:val="nl-NL" w:eastAsia="nl-NL"/>
        </w:rPr>
      </w:pPr>
      <w:r w:rsidRPr="003206FC">
        <w:rPr>
          <w:szCs w:val="18"/>
          <w:lang w:val="nl-NL"/>
        </w:rPr>
        <w:t>Vraag 66</w:t>
      </w:r>
      <w:r w:rsidRPr="00736FE9">
        <w:rPr>
          <w:szCs w:val="18"/>
          <w:lang w:val="nl-NL"/>
        </w:rPr>
        <w:tab/>
      </w:r>
    </w:p>
    <w:p w:rsidRPr="00736FE9" w:rsidR="00541755" w:rsidP="00541755" w:rsidRDefault="00541755" w14:paraId="6979123B" w14:textId="77777777">
      <w:pPr>
        <w:rPr>
          <w:szCs w:val="18"/>
          <w:lang w:val="nl-NL"/>
        </w:rPr>
      </w:pPr>
      <w:r w:rsidRPr="00736FE9">
        <w:rPr>
          <w:szCs w:val="18"/>
          <w:lang w:val="nl-NL"/>
        </w:rPr>
        <w:t>Hoe ontwikkelden de zorguitgaven zich de afgelopen tien jaar in relatie tot het BBP?</w:t>
      </w:r>
      <w:r w:rsidRPr="00736FE9">
        <w:rPr>
          <w:szCs w:val="18"/>
          <w:lang w:val="nl-NL"/>
        </w:rPr>
        <w:tab/>
      </w:r>
    </w:p>
    <w:p w:rsidR="00541755" w:rsidP="00541755" w:rsidRDefault="00541755" w14:paraId="35BA2BF5" w14:textId="0F1666F9">
      <w:pPr>
        <w:rPr>
          <w:szCs w:val="18"/>
          <w:lang w:val="nl-NL"/>
        </w:rPr>
      </w:pPr>
      <w:r w:rsidRPr="00736FE9">
        <w:rPr>
          <w:szCs w:val="18"/>
          <w:lang w:val="nl-NL"/>
        </w:rPr>
        <w:t>Antwoord:</w:t>
      </w:r>
    </w:p>
    <w:p w:rsidRPr="00877BFE" w:rsidR="003206FC" w:rsidP="003206FC" w:rsidRDefault="003206FC" w14:paraId="3BE5C644" w14:textId="1C0BC60C">
      <w:pPr>
        <w:suppressAutoHyphens/>
        <w:spacing w:line="240" w:lineRule="atLeast"/>
        <w:rPr>
          <w:szCs w:val="20"/>
          <w:lang w:val="nl-NL" w:eastAsia="nl-NL"/>
        </w:rPr>
      </w:pPr>
      <w:r w:rsidRPr="0025107C">
        <w:rPr>
          <w:szCs w:val="18"/>
          <w:lang w:val="nl-NL" w:eastAsia="nl-NL"/>
        </w:rPr>
        <w:t>In onderstaande tabel staat de netto zorguitgaven onder het Uitgavenplafond Zorg (UPZ) in relatie tot de ontwikkeling van het bruto binnenlands product (BBP) in de jaren 201</w:t>
      </w:r>
      <w:r>
        <w:rPr>
          <w:szCs w:val="18"/>
          <w:lang w:val="nl-NL" w:eastAsia="nl-NL"/>
        </w:rPr>
        <w:t>4</w:t>
      </w:r>
      <w:r w:rsidRPr="0025107C">
        <w:rPr>
          <w:szCs w:val="18"/>
          <w:lang w:val="nl-NL" w:eastAsia="nl-NL"/>
        </w:rPr>
        <w:t>-2023</w:t>
      </w:r>
      <w:r>
        <w:rPr>
          <w:szCs w:val="18"/>
          <w:lang w:val="nl-NL" w:eastAsia="nl-NL"/>
        </w:rPr>
        <w:t>.</w:t>
      </w:r>
    </w:p>
    <w:p w:rsidR="003206FC" w:rsidP="003206FC" w:rsidRDefault="003206FC" w14:paraId="78F40367" w14:textId="77777777">
      <w:pPr>
        <w:suppressAutoHyphens/>
        <w:spacing w:line="240" w:lineRule="atLeast"/>
        <w:rPr>
          <w:szCs w:val="18"/>
          <w:lang w:val="nl-NL" w:eastAsia="nl-NL"/>
        </w:rPr>
      </w:pPr>
      <w:r w:rsidRPr="0025107C">
        <w:rPr>
          <w:szCs w:val="18"/>
          <w:lang w:val="nl-NL" w:eastAsia="nl-NL"/>
        </w:rPr>
        <w:t>Bij de beoordeling van deze cijfers is van belang dat de groei van de zorguitgaven wordt beïnvloed door wijzigingen in de definitie van de zorguitgaven onder het BKZ/UPZ (zoals de overheveling van grote delen van de Wmo en de jeugdzorg uit het UPZ in 2019) en door statistische vertekeningen, zoals in 2021 de statistische verlaging van de uitgaven vanwege de nieuwe bekostigingssystematiek in de ggz</w:t>
      </w:r>
      <w:r>
        <w:rPr>
          <w:szCs w:val="18"/>
          <w:lang w:val="nl-NL" w:eastAsia="nl-NL"/>
        </w:rPr>
        <w:t>.</w:t>
      </w:r>
    </w:p>
    <w:p w:rsidR="003206FC" w:rsidP="003206FC" w:rsidRDefault="003206FC" w14:paraId="44338B6A" w14:textId="77777777">
      <w:pPr>
        <w:suppressAutoHyphens/>
        <w:spacing w:line="240" w:lineRule="atLeast"/>
        <w:rPr>
          <w:szCs w:val="18"/>
          <w:lang w:val="nl-NL" w:eastAsia="nl-NL"/>
        </w:rPr>
      </w:pPr>
    </w:p>
    <w:tbl>
      <w:tblPr>
        <w:tblW w:w="9093" w:type="dxa"/>
        <w:tblCellMar>
          <w:left w:w="70" w:type="dxa"/>
          <w:right w:w="70" w:type="dxa"/>
        </w:tblCellMar>
        <w:tblLook w:val="04A0" w:firstRow="1" w:lastRow="0" w:firstColumn="1" w:lastColumn="0" w:noHBand="0" w:noVBand="1"/>
      </w:tblPr>
      <w:tblGrid>
        <w:gridCol w:w="2405"/>
        <w:gridCol w:w="670"/>
        <w:gridCol w:w="568"/>
        <w:gridCol w:w="568"/>
        <w:gridCol w:w="568"/>
        <w:gridCol w:w="745"/>
        <w:gridCol w:w="708"/>
        <w:gridCol w:w="568"/>
        <w:gridCol w:w="568"/>
        <w:gridCol w:w="707"/>
        <w:gridCol w:w="568"/>
        <w:gridCol w:w="589"/>
      </w:tblGrid>
      <w:tr w:rsidRPr="00D16133" w:rsidR="003206FC" w:rsidTr="001F0EE6" w14:paraId="09EAFB97" w14:textId="77777777">
        <w:trPr>
          <w:trHeight w:val="430"/>
        </w:trPr>
        <w:tc>
          <w:tcPr>
            <w:tcW w:w="9093" w:type="dxa"/>
            <w:gridSpan w:val="12"/>
            <w:tcBorders>
              <w:top w:val="nil"/>
              <w:left w:val="single" w:color="auto" w:sz="4" w:space="0"/>
              <w:bottom w:val="nil"/>
              <w:right w:val="nil"/>
            </w:tcBorders>
            <w:shd w:val="clear" w:color="000000" w:fill="000000"/>
            <w:vAlign w:val="center"/>
            <w:hideMark/>
          </w:tcPr>
          <w:p w:rsidRPr="00EB34DE" w:rsidR="003206FC" w:rsidP="001F0EE6" w:rsidRDefault="003206FC" w14:paraId="08784B3C" w14:textId="77777777">
            <w:pPr>
              <w:rPr>
                <w:rFonts w:cs="Calibri"/>
                <w:b/>
                <w:bCs/>
                <w:color w:val="FFFFFF"/>
                <w:sz w:val="14"/>
                <w:szCs w:val="14"/>
                <w:lang w:val="nl-NL" w:eastAsia="nl-NL"/>
              </w:rPr>
            </w:pPr>
            <w:r w:rsidRPr="00EB34DE">
              <w:rPr>
                <w:rFonts w:cs="Calibri"/>
                <w:b/>
                <w:bCs/>
                <w:color w:val="FFFFFF"/>
                <w:sz w:val="14"/>
                <w:szCs w:val="14"/>
                <w:lang w:val="nl-NL" w:eastAsia="nl-NL"/>
              </w:rPr>
              <w:t>Ontwikkeling netto zorguitgaven in relatie tot ontwikkeling BBP 2014-2023 (bedragen x € 1 miljard)</w:t>
            </w:r>
          </w:p>
        </w:tc>
      </w:tr>
      <w:tr w:rsidR="003206FC" w:rsidTr="001F0EE6" w14:paraId="181BE98F" w14:textId="77777777">
        <w:trPr>
          <w:trHeight w:val="420"/>
        </w:trPr>
        <w:tc>
          <w:tcPr>
            <w:tcW w:w="2405" w:type="dxa"/>
            <w:tcBorders>
              <w:top w:val="single" w:color="auto" w:sz="8" w:space="0"/>
              <w:left w:val="single" w:color="auto" w:sz="8" w:space="0"/>
              <w:bottom w:val="single" w:color="auto" w:sz="8" w:space="0"/>
              <w:right w:val="single" w:color="auto" w:sz="4" w:space="0"/>
            </w:tcBorders>
            <w:shd w:val="clear" w:color="000000" w:fill="DCE6F1"/>
            <w:vAlign w:val="center"/>
            <w:hideMark/>
          </w:tcPr>
          <w:p w:rsidRPr="00EB34DE" w:rsidR="003206FC" w:rsidP="001F0EE6" w:rsidRDefault="003206FC" w14:paraId="16C28B93" w14:textId="77777777">
            <w:pPr>
              <w:rPr>
                <w:rFonts w:cs="Calibri"/>
                <w:color w:val="000000"/>
                <w:sz w:val="14"/>
                <w:szCs w:val="14"/>
                <w:lang w:val="nl-NL" w:eastAsia="nl-NL"/>
              </w:rPr>
            </w:pPr>
            <w:r w:rsidRPr="00EB34DE">
              <w:rPr>
                <w:rFonts w:cs="Calibri"/>
                <w:color w:val="000000"/>
                <w:sz w:val="14"/>
                <w:szCs w:val="14"/>
                <w:lang w:val="nl-NL" w:eastAsia="nl-NL"/>
              </w:rPr>
              <w:t> </w:t>
            </w:r>
          </w:p>
        </w:tc>
        <w:tc>
          <w:tcPr>
            <w:tcW w:w="0" w:type="auto"/>
            <w:tcBorders>
              <w:top w:val="single" w:color="auto" w:sz="8" w:space="0"/>
              <w:left w:val="nil"/>
              <w:bottom w:val="single" w:color="auto" w:sz="8" w:space="0"/>
              <w:right w:val="single" w:color="auto" w:sz="4" w:space="0"/>
            </w:tcBorders>
            <w:shd w:val="clear" w:color="000000" w:fill="DCE6F1"/>
            <w:vAlign w:val="center"/>
            <w:hideMark/>
          </w:tcPr>
          <w:p w:rsidRPr="00EB34DE" w:rsidR="003206FC" w:rsidP="001F0EE6" w:rsidRDefault="003206FC" w14:paraId="40715753" w14:textId="77777777">
            <w:pPr>
              <w:jc w:val="right"/>
              <w:rPr>
                <w:rFonts w:cs="Calibri"/>
                <w:color w:val="000000"/>
                <w:sz w:val="14"/>
                <w:szCs w:val="14"/>
                <w:lang w:val="nl-NL" w:eastAsia="nl-NL"/>
              </w:rPr>
            </w:pPr>
            <w:r w:rsidRPr="00EB34DE">
              <w:rPr>
                <w:rFonts w:cs="Calibri"/>
                <w:color w:val="000000"/>
                <w:sz w:val="14"/>
                <w:szCs w:val="14"/>
                <w:lang w:val="nl-NL" w:eastAsia="nl-NL"/>
              </w:rPr>
              <w:t>Basjaar 2013</w:t>
            </w:r>
          </w:p>
        </w:tc>
        <w:tc>
          <w:tcPr>
            <w:tcW w:w="0" w:type="auto"/>
            <w:tcBorders>
              <w:top w:val="single" w:color="auto" w:sz="8" w:space="0"/>
              <w:left w:val="nil"/>
              <w:bottom w:val="single" w:color="auto" w:sz="8" w:space="0"/>
              <w:right w:val="single" w:color="auto" w:sz="4" w:space="0"/>
            </w:tcBorders>
            <w:shd w:val="clear" w:color="000000" w:fill="DCE6F1"/>
            <w:vAlign w:val="center"/>
            <w:hideMark/>
          </w:tcPr>
          <w:p w:rsidRPr="00EB34DE" w:rsidR="003206FC" w:rsidP="001F0EE6" w:rsidRDefault="003206FC" w14:paraId="572FEB95" w14:textId="77777777">
            <w:pPr>
              <w:jc w:val="right"/>
              <w:rPr>
                <w:rFonts w:cs="Calibri"/>
                <w:color w:val="000000"/>
                <w:sz w:val="14"/>
                <w:szCs w:val="14"/>
                <w:lang w:val="nl-NL" w:eastAsia="nl-NL"/>
              </w:rPr>
            </w:pPr>
            <w:r w:rsidRPr="00EB34DE">
              <w:rPr>
                <w:rFonts w:cs="Calibri"/>
                <w:color w:val="000000"/>
                <w:sz w:val="14"/>
                <w:szCs w:val="14"/>
                <w:lang w:val="nl-NL" w:eastAsia="nl-NL"/>
              </w:rPr>
              <w:t>2014</w:t>
            </w:r>
          </w:p>
        </w:tc>
        <w:tc>
          <w:tcPr>
            <w:tcW w:w="0" w:type="auto"/>
            <w:tcBorders>
              <w:top w:val="single" w:color="auto" w:sz="8" w:space="0"/>
              <w:left w:val="nil"/>
              <w:bottom w:val="single" w:color="auto" w:sz="8" w:space="0"/>
              <w:right w:val="single" w:color="auto" w:sz="4" w:space="0"/>
            </w:tcBorders>
            <w:shd w:val="clear" w:color="000000" w:fill="DCE6F1"/>
            <w:vAlign w:val="center"/>
            <w:hideMark/>
          </w:tcPr>
          <w:p w:rsidRPr="00EB34DE" w:rsidR="003206FC" w:rsidP="001F0EE6" w:rsidRDefault="003206FC" w14:paraId="646DAA90" w14:textId="77777777">
            <w:pPr>
              <w:jc w:val="right"/>
              <w:rPr>
                <w:rFonts w:cs="Calibri"/>
                <w:color w:val="000000"/>
                <w:sz w:val="14"/>
                <w:szCs w:val="14"/>
                <w:lang w:val="nl-NL" w:eastAsia="nl-NL"/>
              </w:rPr>
            </w:pPr>
            <w:r w:rsidRPr="00EB34DE">
              <w:rPr>
                <w:rFonts w:cs="Calibri"/>
                <w:color w:val="000000"/>
                <w:sz w:val="14"/>
                <w:szCs w:val="14"/>
                <w:lang w:val="nl-NL" w:eastAsia="nl-NL"/>
              </w:rPr>
              <w:t>2015</w:t>
            </w:r>
          </w:p>
        </w:tc>
        <w:tc>
          <w:tcPr>
            <w:tcW w:w="0" w:type="auto"/>
            <w:tcBorders>
              <w:top w:val="single" w:color="auto" w:sz="8" w:space="0"/>
              <w:left w:val="nil"/>
              <w:bottom w:val="single" w:color="auto" w:sz="8" w:space="0"/>
              <w:right w:val="single" w:color="auto" w:sz="4" w:space="0"/>
            </w:tcBorders>
            <w:shd w:val="clear" w:color="000000" w:fill="DCE6F1"/>
            <w:vAlign w:val="center"/>
            <w:hideMark/>
          </w:tcPr>
          <w:p w:rsidRPr="00EB34DE" w:rsidR="003206FC" w:rsidP="001F0EE6" w:rsidRDefault="003206FC" w14:paraId="5E3544AE" w14:textId="77777777">
            <w:pPr>
              <w:jc w:val="right"/>
              <w:rPr>
                <w:rFonts w:cs="Calibri"/>
                <w:color w:val="000000"/>
                <w:sz w:val="14"/>
                <w:szCs w:val="14"/>
                <w:lang w:val="nl-NL" w:eastAsia="nl-NL"/>
              </w:rPr>
            </w:pPr>
            <w:r w:rsidRPr="00EB34DE">
              <w:rPr>
                <w:rFonts w:cs="Calibri"/>
                <w:color w:val="000000"/>
                <w:sz w:val="14"/>
                <w:szCs w:val="14"/>
                <w:lang w:val="nl-NL" w:eastAsia="nl-NL"/>
              </w:rPr>
              <w:t>2016</w:t>
            </w:r>
          </w:p>
        </w:tc>
        <w:tc>
          <w:tcPr>
            <w:tcW w:w="745" w:type="dxa"/>
            <w:tcBorders>
              <w:top w:val="single" w:color="auto" w:sz="8" w:space="0"/>
              <w:left w:val="nil"/>
              <w:bottom w:val="single" w:color="auto" w:sz="8" w:space="0"/>
              <w:right w:val="single" w:color="auto" w:sz="4" w:space="0"/>
            </w:tcBorders>
            <w:shd w:val="clear" w:color="000000" w:fill="DCE6F1"/>
            <w:vAlign w:val="center"/>
            <w:hideMark/>
          </w:tcPr>
          <w:p w:rsidRPr="00EB34DE" w:rsidR="003206FC" w:rsidP="001F0EE6" w:rsidRDefault="003206FC" w14:paraId="3C98B668" w14:textId="77777777">
            <w:pPr>
              <w:jc w:val="right"/>
              <w:rPr>
                <w:rFonts w:cs="Calibri"/>
                <w:color w:val="000000"/>
                <w:sz w:val="14"/>
                <w:szCs w:val="14"/>
                <w:lang w:val="nl-NL" w:eastAsia="nl-NL"/>
              </w:rPr>
            </w:pPr>
            <w:r w:rsidRPr="00EB34DE">
              <w:rPr>
                <w:rFonts w:cs="Calibri"/>
                <w:color w:val="000000"/>
                <w:sz w:val="14"/>
                <w:szCs w:val="14"/>
                <w:lang w:val="nl-NL" w:eastAsia="nl-NL"/>
              </w:rPr>
              <w:t xml:space="preserve">2017 </w:t>
            </w:r>
            <w:r w:rsidRPr="00EB34DE">
              <w:rPr>
                <w:rFonts w:cs="Calibri"/>
                <w:color w:val="000000"/>
                <w:sz w:val="14"/>
                <w:szCs w:val="14"/>
                <w:vertAlign w:val="superscript"/>
                <w:lang w:val="nl-NL" w:eastAsia="nl-NL"/>
              </w:rPr>
              <w:t>1</w:t>
            </w:r>
          </w:p>
        </w:tc>
        <w:tc>
          <w:tcPr>
            <w:tcW w:w="708" w:type="dxa"/>
            <w:tcBorders>
              <w:top w:val="single" w:color="auto" w:sz="8" w:space="0"/>
              <w:left w:val="nil"/>
              <w:bottom w:val="single" w:color="auto" w:sz="8" w:space="0"/>
              <w:right w:val="single" w:color="auto" w:sz="4" w:space="0"/>
            </w:tcBorders>
            <w:shd w:val="clear" w:color="000000" w:fill="DCE6F1"/>
            <w:vAlign w:val="center"/>
            <w:hideMark/>
          </w:tcPr>
          <w:p w:rsidRPr="00EB34DE" w:rsidR="003206FC" w:rsidP="001F0EE6" w:rsidRDefault="003206FC" w14:paraId="499A7C89" w14:textId="77777777">
            <w:pPr>
              <w:jc w:val="right"/>
              <w:rPr>
                <w:rFonts w:cs="Calibri"/>
                <w:color w:val="000000"/>
                <w:sz w:val="14"/>
                <w:szCs w:val="14"/>
                <w:lang w:val="nl-NL" w:eastAsia="nl-NL"/>
              </w:rPr>
            </w:pPr>
            <w:r w:rsidRPr="00EB34DE">
              <w:rPr>
                <w:rFonts w:cs="Calibri"/>
                <w:color w:val="000000"/>
                <w:sz w:val="14"/>
                <w:szCs w:val="14"/>
                <w:lang w:val="nl-NL" w:eastAsia="nl-NL"/>
              </w:rPr>
              <w:t>2018</w:t>
            </w:r>
            <w:r w:rsidRPr="00EB34DE">
              <w:rPr>
                <w:rFonts w:cs="Calibri"/>
                <w:color w:val="000000"/>
                <w:sz w:val="14"/>
                <w:szCs w:val="14"/>
                <w:vertAlign w:val="superscript"/>
                <w:lang w:val="nl-NL" w:eastAsia="nl-NL"/>
              </w:rPr>
              <w:t xml:space="preserve"> 1</w:t>
            </w:r>
          </w:p>
        </w:tc>
        <w:tc>
          <w:tcPr>
            <w:tcW w:w="568" w:type="dxa"/>
            <w:tcBorders>
              <w:top w:val="single" w:color="auto" w:sz="8" w:space="0"/>
              <w:left w:val="nil"/>
              <w:bottom w:val="single" w:color="auto" w:sz="8" w:space="0"/>
              <w:right w:val="single" w:color="auto" w:sz="4" w:space="0"/>
            </w:tcBorders>
            <w:shd w:val="clear" w:color="000000" w:fill="DCE6F1"/>
            <w:vAlign w:val="center"/>
            <w:hideMark/>
          </w:tcPr>
          <w:p w:rsidRPr="00EB34DE" w:rsidR="003206FC" w:rsidP="001F0EE6" w:rsidRDefault="003206FC" w14:paraId="46A87BEB" w14:textId="77777777">
            <w:pPr>
              <w:jc w:val="right"/>
              <w:rPr>
                <w:rFonts w:cs="Calibri"/>
                <w:color w:val="000000"/>
                <w:sz w:val="14"/>
                <w:szCs w:val="14"/>
                <w:lang w:val="nl-NL" w:eastAsia="nl-NL"/>
              </w:rPr>
            </w:pPr>
            <w:r w:rsidRPr="00EB34DE">
              <w:rPr>
                <w:rFonts w:cs="Calibri"/>
                <w:color w:val="000000"/>
                <w:sz w:val="14"/>
                <w:szCs w:val="14"/>
                <w:lang w:val="nl-NL" w:eastAsia="nl-NL"/>
              </w:rPr>
              <w:t>2019</w:t>
            </w:r>
          </w:p>
        </w:tc>
        <w:tc>
          <w:tcPr>
            <w:tcW w:w="0" w:type="auto"/>
            <w:tcBorders>
              <w:top w:val="single" w:color="auto" w:sz="8" w:space="0"/>
              <w:left w:val="nil"/>
              <w:bottom w:val="single" w:color="auto" w:sz="8" w:space="0"/>
              <w:right w:val="single" w:color="auto" w:sz="4" w:space="0"/>
            </w:tcBorders>
            <w:shd w:val="clear" w:color="000000" w:fill="DCE6F1"/>
            <w:vAlign w:val="center"/>
            <w:hideMark/>
          </w:tcPr>
          <w:p w:rsidRPr="00EB34DE" w:rsidR="003206FC" w:rsidP="001F0EE6" w:rsidRDefault="003206FC" w14:paraId="48A6D2A4" w14:textId="77777777">
            <w:pPr>
              <w:jc w:val="right"/>
              <w:rPr>
                <w:rFonts w:cs="Calibri"/>
                <w:color w:val="000000"/>
                <w:sz w:val="14"/>
                <w:szCs w:val="14"/>
                <w:lang w:val="nl-NL" w:eastAsia="nl-NL"/>
              </w:rPr>
            </w:pPr>
            <w:r w:rsidRPr="00EB34DE">
              <w:rPr>
                <w:rFonts w:cs="Calibri"/>
                <w:color w:val="000000"/>
                <w:sz w:val="14"/>
                <w:szCs w:val="14"/>
                <w:lang w:val="nl-NL" w:eastAsia="nl-NL"/>
              </w:rPr>
              <w:t>2020</w:t>
            </w:r>
          </w:p>
        </w:tc>
        <w:tc>
          <w:tcPr>
            <w:tcW w:w="707" w:type="dxa"/>
            <w:tcBorders>
              <w:top w:val="single" w:color="auto" w:sz="8" w:space="0"/>
              <w:left w:val="nil"/>
              <w:bottom w:val="single" w:color="auto" w:sz="8" w:space="0"/>
              <w:right w:val="single" w:color="auto" w:sz="4" w:space="0"/>
            </w:tcBorders>
            <w:shd w:val="clear" w:color="000000" w:fill="DCE6F1"/>
            <w:vAlign w:val="center"/>
            <w:hideMark/>
          </w:tcPr>
          <w:p w:rsidRPr="00EB34DE" w:rsidR="003206FC" w:rsidP="001F0EE6" w:rsidRDefault="003206FC" w14:paraId="42EBC97A" w14:textId="77777777">
            <w:pPr>
              <w:jc w:val="right"/>
              <w:rPr>
                <w:rFonts w:cs="Calibri"/>
                <w:color w:val="000000"/>
                <w:sz w:val="14"/>
                <w:szCs w:val="14"/>
                <w:lang w:val="nl-NL" w:eastAsia="nl-NL"/>
              </w:rPr>
            </w:pPr>
            <w:r w:rsidRPr="00EB34DE">
              <w:rPr>
                <w:rFonts w:cs="Calibri"/>
                <w:color w:val="000000"/>
                <w:sz w:val="14"/>
                <w:szCs w:val="14"/>
                <w:lang w:val="nl-NL" w:eastAsia="nl-NL"/>
              </w:rPr>
              <w:t>2021</w:t>
            </w:r>
            <w:r w:rsidRPr="00EB34DE">
              <w:rPr>
                <w:rFonts w:cs="Calibri"/>
                <w:color w:val="000000"/>
                <w:sz w:val="14"/>
                <w:szCs w:val="14"/>
                <w:vertAlign w:val="superscript"/>
                <w:lang w:val="nl-NL" w:eastAsia="nl-NL"/>
              </w:rPr>
              <w:t xml:space="preserve"> 2</w:t>
            </w:r>
          </w:p>
        </w:tc>
        <w:tc>
          <w:tcPr>
            <w:tcW w:w="429" w:type="dxa"/>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6A9D1660" w14:textId="77777777">
            <w:pPr>
              <w:jc w:val="right"/>
              <w:rPr>
                <w:rFonts w:cs="Calibri"/>
                <w:color w:val="000000"/>
                <w:sz w:val="14"/>
                <w:szCs w:val="14"/>
                <w:lang w:val="nl-NL" w:eastAsia="nl-NL"/>
              </w:rPr>
            </w:pPr>
            <w:r w:rsidRPr="00EB34DE">
              <w:rPr>
                <w:rFonts w:cs="Calibri"/>
                <w:color w:val="000000"/>
                <w:sz w:val="14"/>
                <w:szCs w:val="14"/>
                <w:lang w:val="nl-NL" w:eastAsia="nl-NL"/>
              </w:rPr>
              <w:t>2022</w:t>
            </w:r>
          </w:p>
        </w:tc>
        <w:tc>
          <w:tcPr>
            <w:tcW w:w="0" w:type="auto"/>
            <w:tcBorders>
              <w:top w:val="single" w:color="auto" w:sz="8" w:space="0"/>
              <w:left w:val="nil"/>
              <w:bottom w:val="single" w:color="auto" w:sz="8" w:space="0"/>
              <w:right w:val="single" w:color="auto" w:sz="4" w:space="0"/>
            </w:tcBorders>
            <w:shd w:val="clear" w:color="000000" w:fill="DCE6F1"/>
            <w:vAlign w:val="center"/>
            <w:hideMark/>
          </w:tcPr>
          <w:p w:rsidRPr="00EB34DE" w:rsidR="003206FC" w:rsidP="001F0EE6" w:rsidRDefault="003206FC" w14:paraId="27703E8A" w14:textId="77777777">
            <w:pPr>
              <w:jc w:val="right"/>
              <w:rPr>
                <w:rFonts w:cs="Calibri"/>
                <w:color w:val="000000"/>
                <w:sz w:val="14"/>
                <w:szCs w:val="14"/>
                <w:lang w:val="nl-NL" w:eastAsia="nl-NL"/>
              </w:rPr>
            </w:pPr>
            <w:r w:rsidRPr="00EB34DE">
              <w:rPr>
                <w:rFonts w:cs="Calibri"/>
                <w:color w:val="000000"/>
                <w:sz w:val="14"/>
                <w:szCs w:val="14"/>
                <w:lang w:val="nl-NL" w:eastAsia="nl-NL"/>
              </w:rPr>
              <w:t>2023</w:t>
            </w:r>
          </w:p>
        </w:tc>
      </w:tr>
      <w:tr w:rsidR="003206FC" w:rsidTr="001F0EE6" w14:paraId="39232C2D" w14:textId="77777777">
        <w:trPr>
          <w:trHeight w:val="210"/>
        </w:trPr>
        <w:tc>
          <w:tcPr>
            <w:tcW w:w="2405" w:type="dxa"/>
            <w:tcBorders>
              <w:top w:val="nil"/>
              <w:left w:val="single" w:color="auto" w:sz="8" w:space="0"/>
              <w:bottom w:val="single" w:color="auto" w:sz="8" w:space="0"/>
              <w:right w:val="single" w:color="auto" w:sz="4" w:space="0"/>
            </w:tcBorders>
            <w:shd w:val="clear" w:color="000000" w:fill="DCE6F1"/>
            <w:noWrap/>
            <w:vAlign w:val="center"/>
            <w:hideMark/>
          </w:tcPr>
          <w:p w:rsidRPr="00EB34DE" w:rsidR="003206FC" w:rsidP="001F0EE6" w:rsidRDefault="003206FC" w14:paraId="01DBD9FC" w14:textId="77777777">
            <w:pPr>
              <w:rPr>
                <w:rFonts w:cs="Calibri"/>
                <w:b/>
                <w:bCs/>
                <w:color w:val="000000"/>
                <w:sz w:val="14"/>
                <w:szCs w:val="14"/>
                <w:lang w:val="nl-NL" w:eastAsia="nl-NL"/>
              </w:rPr>
            </w:pPr>
            <w:r w:rsidRPr="00EB34DE">
              <w:rPr>
                <w:rFonts w:cs="Calibri"/>
                <w:b/>
                <w:bCs/>
                <w:color w:val="000000"/>
                <w:sz w:val="14"/>
                <w:szCs w:val="14"/>
                <w:lang w:val="nl-NL" w:eastAsia="nl-NL"/>
              </w:rPr>
              <w:t>Netto zorguitgaven UPZ (€)</w:t>
            </w:r>
          </w:p>
        </w:tc>
        <w:tc>
          <w:tcPr>
            <w:tcW w:w="0" w:type="auto"/>
            <w:tcBorders>
              <w:top w:val="nil"/>
              <w:left w:val="nil"/>
              <w:bottom w:val="single" w:color="auto" w:sz="8" w:space="0"/>
              <w:right w:val="single" w:color="auto" w:sz="4" w:space="0"/>
            </w:tcBorders>
            <w:shd w:val="clear" w:color="000000" w:fill="DCE6F1"/>
            <w:noWrap/>
            <w:vAlign w:val="center"/>
            <w:hideMark/>
          </w:tcPr>
          <w:p w:rsidRPr="00EB34DE" w:rsidR="003206FC" w:rsidP="001F0EE6" w:rsidRDefault="003206FC" w14:paraId="6A465383"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64</w:t>
            </w:r>
          </w:p>
        </w:tc>
        <w:tc>
          <w:tcPr>
            <w:tcW w:w="0" w:type="auto"/>
            <w:tcBorders>
              <w:top w:val="nil"/>
              <w:left w:val="nil"/>
              <w:bottom w:val="single" w:color="auto" w:sz="8" w:space="0"/>
              <w:right w:val="single" w:color="auto" w:sz="4" w:space="0"/>
            </w:tcBorders>
            <w:shd w:val="clear" w:color="000000" w:fill="DCE6F1"/>
            <w:noWrap/>
            <w:vAlign w:val="center"/>
            <w:hideMark/>
          </w:tcPr>
          <w:p w:rsidRPr="00EB34DE" w:rsidR="003206FC" w:rsidP="001F0EE6" w:rsidRDefault="003206FC" w14:paraId="26FEC6EC"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64</w:t>
            </w:r>
          </w:p>
        </w:tc>
        <w:tc>
          <w:tcPr>
            <w:tcW w:w="0" w:type="auto"/>
            <w:tcBorders>
              <w:top w:val="nil"/>
              <w:left w:val="nil"/>
              <w:bottom w:val="single" w:color="auto" w:sz="8" w:space="0"/>
              <w:right w:val="single" w:color="auto" w:sz="4" w:space="0"/>
            </w:tcBorders>
            <w:shd w:val="clear" w:color="000000" w:fill="DCE6F1"/>
            <w:noWrap/>
            <w:vAlign w:val="center"/>
            <w:hideMark/>
          </w:tcPr>
          <w:p w:rsidRPr="00EB34DE" w:rsidR="003206FC" w:rsidP="001F0EE6" w:rsidRDefault="003206FC" w14:paraId="17221FA8"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64</w:t>
            </w:r>
          </w:p>
        </w:tc>
        <w:tc>
          <w:tcPr>
            <w:tcW w:w="0" w:type="auto"/>
            <w:tcBorders>
              <w:top w:val="nil"/>
              <w:left w:val="nil"/>
              <w:bottom w:val="single" w:color="auto" w:sz="8" w:space="0"/>
              <w:right w:val="single" w:color="auto" w:sz="4" w:space="0"/>
            </w:tcBorders>
            <w:shd w:val="clear" w:color="000000" w:fill="DCE6F1"/>
            <w:noWrap/>
            <w:vAlign w:val="center"/>
            <w:hideMark/>
          </w:tcPr>
          <w:p w:rsidRPr="00EB34DE" w:rsidR="003206FC" w:rsidP="001F0EE6" w:rsidRDefault="003206FC" w14:paraId="1325344B"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66</w:t>
            </w:r>
          </w:p>
        </w:tc>
        <w:tc>
          <w:tcPr>
            <w:tcW w:w="745" w:type="dxa"/>
            <w:tcBorders>
              <w:top w:val="nil"/>
              <w:left w:val="nil"/>
              <w:bottom w:val="single" w:color="auto" w:sz="8" w:space="0"/>
              <w:right w:val="single" w:color="auto" w:sz="4" w:space="0"/>
            </w:tcBorders>
            <w:shd w:val="clear" w:color="000000" w:fill="DCE6F1"/>
            <w:noWrap/>
            <w:vAlign w:val="center"/>
            <w:hideMark/>
          </w:tcPr>
          <w:p w:rsidRPr="00EB34DE" w:rsidR="003206FC" w:rsidP="001F0EE6" w:rsidRDefault="003206FC" w14:paraId="1553E6EF"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63</w:t>
            </w:r>
          </w:p>
        </w:tc>
        <w:tc>
          <w:tcPr>
            <w:tcW w:w="708" w:type="dxa"/>
            <w:tcBorders>
              <w:top w:val="nil"/>
              <w:left w:val="nil"/>
              <w:bottom w:val="single" w:color="auto" w:sz="8" w:space="0"/>
              <w:right w:val="single" w:color="auto" w:sz="4" w:space="0"/>
            </w:tcBorders>
            <w:shd w:val="clear" w:color="000000" w:fill="DCE6F1"/>
            <w:noWrap/>
            <w:vAlign w:val="center"/>
            <w:hideMark/>
          </w:tcPr>
          <w:p w:rsidRPr="00EB34DE" w:rsidR="003206FC" w:rsidP="001F0EE6" w:rsidRDefault="003206FC" w14:paraId="4ECF0F74"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66</w:t>
            </w:r>
          </w:p>
        </w:tc>
        <w:tc>
          <w:tcPr>
            <w:tcW w:w="568" w:type="dxa"/>
            <w:tcBorders>
              <w:top w:val="nil"/>
              <w:left w:val="nil"/>
              <w:bottom w:val="single" w:color="auto" w:sz="8" w:space="0"/>
              <w:right w:val="single" w:color="auto" w:sz="4" w:space="0"/>
            </w:tcBorders>
            <w:shd w:val="clear" w:color="000000" w:fill="DCE6F1"/>
            <w:noWrap/>
            <w:vAlign w:val="center"/>
            <w:hideMark/>
          </w:tcPr>
          <w:p w:rsidRPr="00EB34DE" w:rsidR="003206FC" w:rsidP="001F0EE6" w:rsidRDefault="003206FC" w14:paraId="7890AA8E"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70</w:t>
            </w:r>
          </w:p>
        </w:tc>
        <w:tc>
          <w:tcPr>
            <w:tcW w:w="0" w:type="auto"/>
            <w:tcBorders>
              <w:top w:val="nil"/>
              <w:left w:val="nil"/>
              <w:bottom w:val="single" w:color="auto" w:sz="8" w:space="0"/>
              <w:right w:val="single" w:color="auto" w:sz="4" w:space="0"/>
            </w:tcBorders>
            <w:shd w:val="clear" w:color="000000" w:fill="DCE6F1"/>
            <w:noWrap/>
            <w:vAlign w:val="center"/>
            <w:hideMark/>
          </w:tcPr>
          <w:p w:rsidRPr="00EB34DE" w:rsidR="003206FC" w:rsidP="001F0EE6" w:rsidRDefault="003206FC" w14:paraId="60EC0C7C"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74</w:t>
            </w:r>
          </w:p>
        </w:tc>
        <w:tc>
          <w:tcPr>
            <w:tcW w:w="707" w:type="dxa"/>
            <w:tcBorders>
              <w:top w:val="nil"/>
              <w:left w:val="nil"/>
              <w:bottom w:val="single" w:color="auto" w:sz="8" w:space="0"/>
              <w:right w:val="single" w:color="auto" w:sz="4" w:space="0"/>
            </w:tcBorders>
            <w:shd w:val="clear" w:color="000000" w:fill="DCE6F1"/>
            <w:noWrap/>
            <w:vAlign w:val="center"/>
            <w:hideMark/>
          </w:tcPr>
          <w:p w:rsidRPr="00EB34DE" w:rsidR="003206FC" w:rsidP="001F0EE6" w:rsidRDefault="003206FC" w14:paraId="5AA7D779"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78</w:t>
            </w:r>
          </w:p>
        </w:tc>
        <w:tc>
          <w:tcPr>
            <w:tcW w:w="429" w:type="dxa"/>
            <w:tcBorders>
              <w:top w:val="nil"/>
              <w:left w:val="nil"/>
              <w:bottom w:val="single" w:color="auto" w:sz="8" w:space="0"/>
              <w:right w:val="single" w:color="auto" w:sz="4" w:space="0"/>
            </w:tcBorders>
            <w:shd w:val="clear" w:color="000000" w:fill="DCE6F1"/>
            <w:noWrap/>
            <w:vAlign w:val="center"/>
            <w:hideMark/>
          </w:tcPr>
          <w:p w:rsidRPr="00EB34DE" w:rsidR="003206FC" w:rsidP="001F0EE6" w:rsidRDefault="003206FC" w14:paraId="74022268"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82</w:t>
            </w:r>
          </w:p>
        </w:tc>
        <w:tc>
          <w:tcPr>
            <w:tcW w:w="0" w:type="auto"/>
            <w:tcBorders>
              <w:top w:val="nil"/>
              <w:left w:val="nil"/>
              <w:bottom w:val="single" w:color="auto" w:sz="8" w:space="0"/>
              <w:right w:val="single" w:color="auto" w:sz="4" w:space="0"/>
            </w:tcBorders>
            <w:shd w:val="clear" w:color="000000" w:fill="DCE6F1"/>
            <w:noWrap/>
            <w:vAlign w:val="center"/>
            <w:hideMark/>
          </w:tcPr>
          <w:p w:rsidRPr="00EB34DE" w:rsidR="003206FC" w:rsidP="001F0EE6" w:rsidRDefault="003206FC" w14:paraId="10EEEDBD"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88</w:t>
            </w:r>
          </w:p>
        </w:tc>
      </w:tr>
      <w:tr w:rsidR="003206FC" w:rsidTr="001F0EE6" w14:paraId="2388BF29" w14:textId="77777777">
        <w:trPr>
          <w:trHeight w:val="200"/>
        </w:trPr>
        <w:tc>
          <w:tcPr>
            <w:tcW w:w="2405" w:type="dxa"/>
            <w:tcBorders>
              <w:top w:val="nil"/>
              <w:left w:val="single" w:color="auto" w:sz="8" w:space="0"/>
              <w:bottom w:val="single" w:color="auto" w:sz="4" w:space="0"/>
              <w:right w:val="single" w:color="auto" w:sz="4" w:space="0"/>
            </w:tcBorders>
            <w:shd w:val="clear" w:color="000000" w:fill="DCE6F1"/>
            <w:noWrap/>
            <w:vAlign w:val="center"/>
            <w:hideMark/>
          </w:tcPr>
          <w:p w:rsidRPr="00EB34DE" w:rsidR="003206FC" w:rsidP="001F0EE6" w:rsidRDefault="003206FC" w14:paraId="15627CE3" w14:textId="77777777">
            <w:pPr>
              <w:rPr>
                <w:rFonts w:cs="Calibri"/>
                <w:color w:val="000000"/>
                <w:sz w:val="14"/>
                <w:szCs w:val="14"/>
                <w:lang w:val="nl-NL" w:eastAsia="nl-NL"/>
              </w:rPr>
            </w:pPr>
            <w:r w:rsidRPr="00EB34DE">
              <w:rPr>
                <w:rFonts w:cs="Calibri"/>
                <w:color w:val="000000"/>
                <w:sz w:val="14"/>
                <w:szCs w:val="14"/>
                <w:lang w:val="nl-NL" w:eastAsia="nl-NL"/>
              </w:rPr>
              <w:t>Groei van de netto zorguitgaven (€)</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7E5DCF54"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6FE7B290" w14:textId="77777777">
            <w:pPr>
              <w:jc w:val="right"/>
              <w:rPr>
                <w:rFonts w:cs="Calibri"/>
                <w:color w:val="000000"/>
                <w:sz w:val="14"/>
                <w:szCs w:val="14"/>
                <w:lang w:val="nl-NL" w:eastAsia="nl-NL"/>
              </w:rPr>
            </w:pPr>
            <w:r w:rsidRPr="00EB34DE">
              <w:rPr>
                <w:rFonts w:cs="Calibri"/>
                <w:color w:val="000000"/>
                <w:sz w:val="14"/>
                <w:szCs w:val="14"/>
                <w:lang w:val="nl-NL" w:eastAsia="nl-NL"/>
              </w:rPr>
              <w:t>0</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26BA31A1" w14:textId="77777777">
            <w:pPr>
              <w:jc w:val="right"/>
              <w:rPr>
                <w:rFonts w:cs="Calibri"/>
                <w:color w:val="000000"/>
                <w:sz w:val="14"/>
                <w:szCs w:val="14"/>
                <w:lang w:val="nl-NL" w:eastAsia="nl-NL"/>
              </w:rPr>
            </w:pPr>
            <w:r w:rsidRPr="00EB34DE">
              <w:rPr>
                <w:rFonts w:cs="Calibri"/>
                <w:color w:val="000000"/>
                <w:sz w:val="14"/>
                <w:szCs w:val="14"/>
                <w:lang w:val="nl-NL" w:eastAsia="nl-NL"/>
              </w:rPr>
              <w:t>0</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500EB5F1" w14:textId="77777777">
            <w:pPr>
              <w:jc w:val="right"/>
              <w:rPr>
                <w:rFonts w:cs="Calibri"/>
                <w:color w:val="000000"/>
                <w:sz w:val="14"/>
                <w:szCs w:val="14"/>
                <w:lang w:val="nl-NL" w:eastAsia="nl-NL"/>
              </w:rPr>
            </w:pPr>
            <w:r w:rsidRPr="00EB34DE">
              <w:rPr>
                <w:rFonts w:cs="Calibri"/>
                <w:color w:val="000000"/>
                <w:sz w:val="14"/>
                <w:szCs w:val="14"/>
                <w:lang w:val="nl-NL" w:eastAsia="nl-NL"/>
              </w:rPr>
              <w:t>2</w:t>
            </w:r>
          </w:p>
        </w:tc>
        <w:tc>
          <w:tcPr>
            <w:tcW w:w="745"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5F66D131" w14:textId="77777777">
            <w:pPr>
              <w:jc w:val="right"/>
              <w:rPr>
                <w:rFonts w:cs="Calibri"/>
                <w:color w:val="000000"/>
                <w:sz w:val="14"/>
                <w:szCs w:val="14"/>
                <w:lang w:val="nl-NL" w:eastAsia="nl-NL"/>
              </w:rPr>
            </w:pPr>
            <w:r w:rsidRPr="00EB34DE">
              <w:rPr>
                <w:rFonts w:cs="Calibri"/>
                <w:color w:val="000000"/>
                <w:sz w:val="14"/>
                <w:szCs w:val="14"/>
                <w:lang w:val="nl-NL" w:eastAsia="nl-NL"/>
              </w:rPr>
              <w:t>-3</w:t>
            </w:r>
          </w:p>
        </w:tc>
        <w:tc>
          <w:tcPr>
            <w:tcW w:w="708"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06741B32" w14:textId="77777777">
            <w:pPr>
              <w:jc w:val="right"/>
              <w:rPr>
                <w:rFonts w:cs="Calibri"/>
                <w:color w:val="000000"/>
                <w:sz w:val="14"/>
                <w:szCs w:val="14"/>
                <w:lang w:val="nl-NL" w:eastAsia="nl-NL"/>
              </w:rPr>
            </w:pPr>
            <w:r w:rsidRPr="00EB34DE">
              <w:rPr>
                <w:rFonts w:cs="Calibri"/>
                <w:color w:val="000000"/>
                <w:sz w:val="14"/>
                <w:szCs w:val="14"/>
                <w:lang w:val="nl-NL" w:eastAsia="nl-NL"/>
              </w:rPr>
              <w:t>3</w:t>
            </w:r>
          </w:p>
        </w:tc>
        <w:tc>
          <w:tcPr>
            <w:tcW w:w="568"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2F441133" w14:textId="77777777">
            <w:pPr>
              <w:jc w:val="right"/>
              <w:rPr>
                <w:rFonts w:cs="Calibri"/>
                <w:color w:val="000000"/>
                <w:sz w:val="14"/>
                <w:szCs w:val="14"/>
                <w:lang w:val="nl-NL" w:eastAsia="nl-NL"/>
              </w:rPr>
            </w:pPr>
            <w:r w:rsidRPr="00EB34DE">
              <w:rPr>
                <w:rFonts w:cs="Calibri"/>
                <w:color w:val="000000"/>
                <w:sz w:val="14"/>
                <w:szCs w:val="14"/>
                <w:lang w:val="nl-NL" w:eastAsia="nl-NL"/>
              </w:rPr>
              <w:t>4</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6154A8AB" w14:textId="77777777">
            <w:pPr>
              <w:jc w:val="right"/>
              <w:rPr>
                <w:rFonts w:cs="Calibri"/>
                <w:color w:val="000000"/>
                <w:sz w:val="14"/>
                <w:szCs w:val="14"/>
                <w:lang w:val="nl-NL" w:eastAsia="nl-NL"/>
              </w:rPr>
            </w:pPr>
            <w:r w:rsidRPr="00EB34DE">
              <w:rPr>
                <w:rFonts w:cs="Calibri"/>
                <w:color w:val="000000"/>
                <w:sz w:val="14"/>
                <w:szCs w:val="14"/>
                <w:lang w:val="nl-NL" w:eastAsia="nl-NL"/>
              </w:rPr>
              <w:t>4</w:t>
            </w:r>
          </w:p>
        </w:tc>
        <w:tc>
          <w:tcPr>
            <w:tcW w:w="707"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07D78B7B" w14:textId="77777777">
            <w:pPr>
              <w:jc w:val="right"/>
              <w:rPr>
                <w:rFonts w:cs="Calibri"/>
                <w:color w:val="000000"/>
                <w:sz w:val="14"/>
                <w:szCs w:val="14"/>
                <w:lang w:val="nl-NL" w:eastAsia="nl-NL"/>
              </w:rPr>
            </w:pPr>
            <w:r w:rsidRPr="00EB34DE">
              <w:rPr>
                <w:rFonts w:cs="Calibri"/>
                <w:color w:val="000000"/>
                <w:sz w:val="14"/>
                <w:szCs w:val="14"/>
                <w:lang w:val="nl-NL" w:eastAsia="nl-NL"/>
              </w:rPr>
              <w:t>3</w:t>
            </w:r>
          </w:p>
        </w:tc>
        <w:tc>
          <w:tcPr>
            <w:tcW w:w="429"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730E9B9D" w14:textId="77777777">
            <w:pPr>
              <w:jc w:val="right"/>
              <w:rPr>
                <w:rFonts w:cs="Calibri"/>
                <w:color w:val="000000"/>
                <w:sz w:val="14"/>
                <w:szCs w:val="14"/>
                <w:lang w:val="nl-NL" w:eastAsia="nl-NL"/>
              </w:rPr>
            </w:pPr>
            <w:r w:rsidRPr="00EB34DE">
              <w:rPr>
                <w:rFonts w:cs="Calibri"/>
                <w:color w:val="000000"/>
                <w:sz w:val="14"/>
                <w:szCs w:val="14"/>
                <w:lang w:val="nl-NL" w:eastAsia="nl-NL"/>
              </w:rPr>
              <w:t>4</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1274BD24" w14:textId="77777777">
            <w:pPr>
              <w:jc w:val="right"/>
              <w:rPr>
                <w:rFonts w:cs="Calibri"/>
                <w:color w:val="000000"/>
                <w:sz w:val="14"/>
                <w:szCs w:val="14"/>
                <w:lang w:val="nl-NL" w:eastAsia="nl-NL"/>
              </w:rPr>
            </w:pPr>
            <w:r w:rsidRPr="00EB34DE">
              <w:rPr>
                <w:rFonts w:cs="Calibri"/>
                <w:color w:val="000000"/>
                <w:sz w:val="14"/>
                <w:szCs w:val="14"/>
                <w:lang w:val="nl-NL" w:eastAsia="nl-NL"/>
              </w:rPr>
              <w:t>6</w:t>
            </w:r>
          </w:p>
        </w:tc>
      </w:tr>
      <w:tr w:rsidR="003206FC" w:rsidTr="001F0EE6" w14:paraId="4201442C" w14:textId="77777777">
        <w:trPr>
          <w:trHeight w:val="210"/>
        </w:trPr>
        <w:tc>
          <w:tcPr>
            <w:tcW w:w="2405" w:type="dxa"/>
            <w:tcBorders>
              <w:top w:val="nil"/>
              <w:left w:val="single" w:color="auto" w:sz="8" w:space="0"/>
              <w:bottom w:val="nil"/>
              <w:right w:val="single" w:color="auto" w:sz="4" w:space="0"/>
            </w:tcBorders>
            <w:shd w:val="clear" w:color="000000" w:fill="DCE6F1"/>
            <w:noWrap/>
            <w:vAlign w:val="center"/>
            <w:hideMark/>
          </w:tcPr>
          <w:p w:rsidRPr="00EB34DE" w:rsidR="003206FC" w:rsidP="001F0EE6" w:rsidRDefault="003206FC" w14:paraId="501A3A65" w14:textId="77777777">
            <w:pPr>
              <w:rPr>
                <w:rFonts w:cs="Calibri"/>
                <w:color w:val="000000"/>
                <w:sz w:val="14"/>
                <w:szCs w:val="14"/>
                <w:lang w:val="nl-NL" w:eastAsia="nl-NL"/>
              </w:rPr>
            </w:pPr>
            <w:r w:rsidRPr="00EB34DE">
              <w:rPr>
                <w:rFonts w:cs="Calibri"/>
                <w:color w:val="000000"/>
                <w:sz w:val="14"/>
                <w:szCs w:val="14"/>
                <w:lang w:val="nl-NL" w:eastAsia="nl-NL"/>
              </w:rPr>
              <w:t>Groei van de netto zorguitgaven (%)</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193F1EDE"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258FECE3" w14:textId="77777777">
            <w:pPr>
              <w:jc w:val="right"/>
              <w:rPr>
                <w:rFonts w:cs="Calibri"/>
                <w:color w:val="000000"/>
                <w:sz w:val="14"/>
                <w:szCs w:val="14"/>
                <w:lang w:val="nl-NL" w:eastAsia="nl-NL"/>
              </w:rPr>
            </w:pPr>
            <w:r w:rsidRPr="00EB34DE">
              <w:rPr>
                <w:rFonts w:cs="Calibri"/>
                <w:color w:val="000000"/>
                <w:sz w:val="14"/>
                <w:szCs w:val="14"/>
                <w:lang w:val="nl-NL" w:eastAsia="nl-NL"/>
              </w:rPr>
              <w:t>0%</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1D7F89D2" w14:textId="77777777">
            <w:pPr>
              <w:jc w:val="right"/>
              <w:rPr>
                <w:rFonts w:cs="Calibri"/>
                <w:color w:val="000000"/>
                <w:sz w:val="14"/>
                <w:szCs w:val="14"/>
                <w:lang w:val="nl-NL" w:eastAsia="nl-NL"/>
              </w:rPr>
            </w:pPr>
            <w:r w:rsidRPr="00EB34DE">
              <w:rPr>
                <w:rFonts w:cs="Calibri"/>
                <w:color w:val="000000"/>
                <w:sz w:val="14"/>
                <w:szCs w:val="14"/>
                <w:lang w:val="nl-NL" w:eastAsia="nl-NL"/>
              </w:rPr>
              <w:t>-1%</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40D71076" w14:textId="77777777">
            <w:pPr>
              <w:jc w:val="right"/>
              <w:rPr>
                <w:rFonts w:cs="Calibri"/>
                <w:color w:val="000000"/>
                <w:sz w:val="14"/>
                <w:szCs w:val="14"/>
                <w:lang w:val="nl-NL" w:eastAsia="nl-NL"/>
              </w:rPr>
            </w:pPr>
            <w:r w:rsidRPr="00EB34DE">
              <w:rPr>
                <w:rFonts w:cs="Calibri"/>
                <w:color w:val="000000"/>
                <w:sz w:val="14"/>
                <w:szCs w:val="14"/>
                <w:lang w:val="nl-NL" w:eastAsia="nl-NL"/>
              </w:rPr>
              <w:t>3%</w:t>
            </w:r>
          </w:p>
        </w:tc>
        <w:tc>
          <w:tcPr>
            <w:tcW w:w="745" w:type="dxa"/>
            <w:tcBorders>
              <w:top w:val="nil"/>
              <w:left w:val="nil"/>
              <w:bottom w:val="nil"/>
              <w:right w:val="single" w:color="auto" w:sz="4" w:space="0"/>
            </w:tcBorders>
            <w:shd w:val="clear" w:color="000000" w:fill="DCE6F1"/>
            <w:noWrap/>
            <w:vAlign w:val="center"/>
            <w:hideMark/>
          </w:tcPr>
          <w:p w:rsidRPr="00EB34DE" w:rsidR="003206FC" w:rsidP="001F0EE6" w:rsidRDefault="003206FC" w14:paraId="159F4A2C" w14:textId="77777777">
            <w:pPr>
              <w:jc w:val="right"/>
              <w:rPr>
                <w:rFonts w:cs="Calibri"/>
                <w:color w:val="000000"/>
                <w:sz w:val="14"/>
                <w:szCs w:val="14"/>
                <w:lang w:val="nl-NL" w:eastAsia="nl-NL"/>
              </w:rPr>
            </w:pPr>
            <w:r w:rsidRPr="00EB34DE">
              <w:rPr>
                <w:rFonts w:cs="Calibri"/>
                <w:color w:val="000000"/>
                <w:sz w:val="14"/>
                <w:szCs w:val="14"/>
                <w:lang w:val="nl-NL" w:eastAsia="nl-NL"/>
              </w:rPr>
              <w:t>-5%</w:t>
            </w:r>
          </w:p>
        </w:tc>
        <w:tc>
          <w:tcPr>
            <w:tcW w:w="708" w:type="dxa"/>
            <w:tcBorders>
              <w:top w:val="nil"/>
              <w:left w:val="nil"/>
              <w:bottom w:val="nil"/>
              <w:right w:val="single" w:color="auto" w:sz="4" w:space="0"/>
            </w:tcBorders>
            <w:shd w:val="clear" w:color="000000" w:fill="DCE6F1"/>
            <w:noWrap/>
            <w:vAlign w:val="center"/>
            <w:hideMark/>
          </w:tcPr>
          <w:p w:rsidRPr="00EB34DE" w:rsidR="003206FC" w:rsidP="001F0EE6" w:rsidRDefault="003206FC" w14:paraId="1AED4284" w14:textId="77777777">
            <w:pPr>
              <w:jc w:val="right"/>
              <w:rPr>
                <w:rFonts w:cs="Calibri"/>
                <w:color w:val="000000"/>
                <w:sz w:val="14"/>
                <w:szCs w:val="14"/>
                <w:lang w:val="nl-NL" w:eastAsia="nl-NL"/>
              </w:rPr>
            </w:pPr>
            <w:r w:rsidRPr="00EB34DE">
              <w:rPr>
                <w:rFonts w:cs="Calibri"/>
                <w:color w:val="000000"/>
                <w:sz w:val="14"/>
                <w:szCs w:val="14"/>
                <w:lang w:val="nl-NL" w:eastAsia="nl-NL"/>
              </w:rPr>
              <w:t>5%</w:t>
            </w:r>
          </w:p>
        </w:tc>
        <w:tc>
          <w:tcPr>
            <w:tcW w:w="568" w:type="dxa"/>
            <w:tcBorders>
              <w:top w:val="nil"/>
              <w:left w:val="nil"/>
              <w:bottom w:val="nil"/>
              <w:right w:val="single" w:color="auto" w:sz="4" w:space="0"/>
            </w:tcBorders>
            <w:shd w:val="clear" w:color="000000" w:fill="DCE6F1"/>
            <w:noWrap/>
            <w:vAlign w:val="center"/>
            <w:hideMark/>
          </w:tcPr>
          <w:p w:rsidRPr="00EB34DE" w:rsidR="003206FC" w:rsidP="001F0EE6" w:rsidRDefault="003206FC" w14:paraId="1B1D9533" w14:textId="77777777">
            <w:pPr>
              <w:jc w:val="right"/>
              <w:rPr>
                <w:rFonts w:cs="Calibri"/>
                <w:color w:val="000000"/>
                <w:sz w:val="14"/>
                <w:szCs w:val="14"/>
                <w:lang w:val="nl-NL" w:eastAsia="nl-NL"/>
              </w:rPr>
            </w:pPr>
            <w:r w:rsidRPr="00EB34DE">
              <w:rPr>
                <w:rFonts w:cs="Calibri"/>
                <w:color w:val="000000"/>
                <w:sz w:val="14"/>
                <w:szCs w:val="14"/>
                <w:lang w:val="nl-NL" w:eastAsia="nl-NL"/>
              </w:rPr>
              <w:t>6%</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58F197CC" w14:textId="77777777">
            <w:pPr>
              <w:jc w:val="right"/>
              <w:rPr>
                <w:rFonts w:cs="Calibri"/>
                <w:color w:val="000000"/>
                <w:sz w:val="14"/>
                <w:szCs w:val="14"/>
                <w:lang w:val="nl-NL" w:eastAsia="nl-NL"/>
              </w:rPr>
            </w:pPr>
            <w:r w:rsidRPr="00EB34DE">
              <w:rPr>
                <w:rFonts w:cs="Calibri"/>
                <w:color w:val="000000"/>
                <w:sz w:val="14"/>
                <w:szCs w:val="14"/>
                <w:lang w:val="nl-NL" w:eastAsia="nl-NL"/>
              </w:rPr>
              <w:t>6%</w:t>
            </w:r>
          </w:p>
        </w:tc>
        <w:tc>
          <w:tcPr>
            <w:tcW w:w="707" w:type="dxa"/>
            <w:tcBorders>
              <w:top w:val="nil"/>
              <w:left w:val="nil"/>
              <w:bottom w:val="nil"/>
              <w:right w:val="single" w:color="auto" w:sz="4" w:space="0"/>
            </w:tcBorders>
            <w:shd w:val="clear" w:color="000000" w:fill="DCE6F1"/>
            <w:noWrap/>
            <w:vAlign w:val="center"/>
            <w:hideMark/>
          </w:tcPr>
          <w:p w:rsidRPr="00EB34DE" w:rsidR="003206FC" w:rsidP="001F0EE6" w:rsidRDefault="003206FC" w14:paraId="475957E2" w14:textId="77777777">
            <w:pPr>
              <w:jc w:val="right"/>
              <w:rPr>
                <w:rFonts w:cs="Calibri"/>
                <w:color w:val="000000"/>
                <w:sz w:val="14"/>
                <w:szCs w:val="14"/>
                <w:lang w:val="nl-NL" w:eastAsia="nl-NL"/>
              </w:rPr>
            </w:pPr>
            <w:r w:rsidRPr="00EB34DE">
              <w:rPr>
                <w:rFonts w:cs="Calibri"/>
                <w:color w:val="000000"/>
                <w:sz w:val="14"/>
                <w:szCs w:val="14"/>
                <w:lang w:val="nl-NL" w:eastAsia="nl-NL"/>
              </w:rPr>
              <w:t>4%</w:t>
            </w:r>
          </w:p>
        </w:tc>
        <w:tc>
          <w:tcPr>
            <w:tcW w:w="429" w:type="dxa"/>
            <w:tcBorders>
              <w:top w:val="nil"/>
              <w:left w:val="nil"/>
              <w:bottom w:val="nil"/>
              <w:right w:val="single" w:color="auto" w:sz="4" w:space="0"/>
            </w:tcBorders>
            <w:shd w:val="clear" w:color="000000" w:fill="DCE6F1"/>
            <w:noWrap/>
            <w:vAlign w:val="center"/>
            <w:hideMark/>
          </w:tcPr>
          <w:p w:rsidRPr="00EB34DE" w:rsidR="003206FC" w:rsidP="001F0EE6" w:rsidRDefault="003206FC" w14:paraId="498D4CB9" w14:textId="77777777">
            <w:pPr>
              <w:jc w:val="right"/>
              <w:rPr>
                <w:rFonts w:cs="Calibri"/>
                <w:color w:val="000000"/>
                <w:sz w:val="14"/>
                <w:szCs w:val="14"/>
                <w:lang w:val="nl-NL" w:eastAsia="nl-NL"/>
              </w:rPr>
            </w:pPr>
            <w:r w:rsidRPr="00EB34DE">
              <w:rPr>
                <w:rFonts w:cs="Calibri"/>
                <w:color w:val="000000"/>
                <w:sz w:val="14"/>
                <w:szCs w:val="14"/>
                <w:lang w:val="nl-NL" w:eastAsia="nl-NL"/>
              </w:rPr>
              <w:t>5%</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4CC523F5" w14:textId="77777777">
            <w:pPr>
              <w:jc w:val="right"/>
              <w:rPr>
                <w:rFonts w:cs="Calibri"/>
                <w:color w:val="000000"/>
                <w:sz w:val="14"/>
                <w:szCs w:val="14"/>
                <w:lang w:val="nl-NL" w:eastAsia="nl-NL"/>
              </w:rPr>
            </w:pPr>
            <w:r w:rsidRPr="00EB34DE">
              <w:rPr>
                <w:rFonts w:cs="Calibri"/>
                <w:color w:val="000000"/>
                <w:sz w:val="14"/>
                <w:szCs w:val="14"/>
                <w:lang w:val="nl-NL" w:eastAsia="nl-NL"/>
              </w:rPr>
              <w:t>8%</w:t>
            </w:r>
          </w:p>
        </w:tc>
      </w:tr>
      <w:tr w:rsidR="003206FC" w:rsidTr="001F0EE6" w14:paraId="42D75968" w14:textId="77777777">
        <w:trPr>
          <w:trHeight w:val="210"/>
        </w:trPr>
        <w:tc>
          <w:tcPr>
            <w:tcW w:w="2405" w:type="dxa"/>
            <w:tcBorders>
              <w:top w:val="single" w:color="auto" w:sz="8" w:space="0"/>
              <w:left w:val="single" w:color="auto" w:sz="8" w:space="0"/>
              <w:bottom w:val="single" w:color="auto" w:sz="8" w:space="0"/>
              <w:right w:val="single" w:color="auto" w:sz="4" w:space="0"/>
            </w:tcBorders>
            <w:shd w:val="clear" w:color="000000" w:fill="DCE6F1"/>
            <w:noWrap/>
            <w:vAlign w:val="center"/>
            <w:hideMark/>
          </w:tcPr>
          <w:p w:rsidRPr="00EB34DE" w:rsidR="003206FC" w:rsidP="001F0EE6" w:rsidRDefault="003206FC" w14:paraId="45A1217A" w14:textId="77777777">
            <w:pPr>
              <w:rPr>
                <w:rFonts w:cs="Calibri"/>
                <w:b/>
                <w:bCs/>
                <w:color w:val="000000"/>
                <w:sz w:val="14"/>
                <w:szCs w:val="14"/>
                <w:lang w:val="nl-NL" w:eastAsia="nl-NL"/>
              </w:rPr>
            </w:pPr>
            <w:r w:rsidRPr="00EB34DE">
              <w:rPr>
                <w:rFonts w:cs="Calibri"/>
                <w:b/>
                <w:bCs/>
                <w:color w:val="000000"/>
                <w:sz w:val="14"/>
                <w:szCs w:val="14"/>
                <w:lang w:val="nl-NL" w:eastAsia="nl-NL"/>
              </w:rPr>
              <w:t>BBP (€)</w:t>
            </w:r>
          </w:p>
        </w:tc>
        <w:tc>
          <w:tcPr>
            <w:tcW w:w="0" w:type="auto"/>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518E28D3"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661</w:t>
            </w:r>
          </w:p>
        </w:tc>
        <w:tc>
          <w:tcPr>
            <w:tcW w:w="0" w:type="auto"/>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55C108E2"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672</w:t>
            </w:r>
          </w:p>
        </w:tc>
        <w:tc>
          <w:tcPr>
            <w:tcW w:w="0" w:type="auto"/>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697EA4F5"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690</w:t>
            </w:r>
          </w:p>
        </w:tc>
        <w:tc>
          <w:tcPr>
            <w:tcW w:w="0" w:type="auto"/>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3A8B498F"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708</w:t>
            </w:r>
          </w:p>
        </w:tc>
        <w:tc>
          <w:tcPr>
            <w:tcW w:w="745" w:type="dxa"/>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0C91C4C6"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738</w:t>
            </w:r>
          </w:p>
        </w:tc>
        <w:tc>
          <w:tcPr>
            <w:tcW w:w="708" w:type="dxa"/>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4F36A0E4"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774</w:t>
            </w:r>
          </w:p>
        </w:tc>
        <w:tc>
          <w:tcPr>
            <w:tcW w:w="568" w:type="dxa"/>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7DC7372C"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813</w:t>
            </w:r>
          </w:p>
        </w:tc>
        <w:tc>
          <w:tcPr>
            <w:tcW w:w="0" w:type="auto"/>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5E9C85D9"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797</w:t>
            </w:r>
          </w:p>
        </w:tc>
        <w:tc>
          <w:tcPr>
            <w:tcW w:w="707" w:type="dxa"/>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35C7C135"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871</w:t>
            </w:r>
          </w:p>
        </w:tc>
        <w:tc>
          <w:tcPr>
            <w:tcW w:w="429" w:type="dxa"/>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4B4BCCE5"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959</w:t>
            </w:r>
          </w:p>
        </w:tc>
        <w:tc>
          <w:tcPr>
            <w:tcW w:w="0" w:type="auto"/>
            <w:tcBorders>
              <w:top w:val="single" w:color="auto" w:sz="8" w:space="0"/>
              <w:left w:val="nil"/>
              <w:bottom w:val="single" w:color="auto" w:sz="8" w:space="0"/>
              <w:right w:val="single" w:color="auto" w:sz="4" w:space="0"/>
            </w:tcBorders>
            <w:shd w:val="clear" w:color="000000" w:fill="DCE6F1"/>
            <w:noWrap/>
            <w:vAlign w:val="center"/>
            <w:hideMark/>
          </w:tcPr>
          <w:p w:rsidRPr="00EB34DE" w:rsidR="003206FC" w:rsidP="001F0EE6" w:rsidRDefault="003206FC" w14:paraId="36004156"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1.033</w:t>
            </w:r>
          </w:p>
        </w:tc>
      </w:tr>
      <w:tr w:rsidR="003206FC" w:rsidTr="001F0EE6" w14:paraId="2976F01B" w14:textId="77777777">
        <w:trPr>
          <w:trHeight w:val="200"/>
        </w:trPr>
        <w:tc>
          <w:tcPr>
            <w:tcW w:w="2405" w:type="dxa"/>
            <w:tcBorders>
              <w:top w:val="nil"/>
              <w:left w:val="single" w:color="auto" w:sz="8" w:space="0"/>
              <w:bottom w:val="single" w:color="auto" w:sz="4" w:space="0"/>
              <w:right w:val="single" w:color="auto" w:sz="4" w:space="0"/>
            </w:tcBorders>
            <w:shd w:val="clear" w:color="000000" w:fill="DCE6F1"/>
            <w:noWrap/>
            <w:vAlign w:val="center"/>
            <w:hideMark/>
          </w:tcPr>
          <w:p w:rsidRPr="00EB34DE" w:rsidR="003206FC" w:rsidP="001F0EE6" w:rsidRDefault="003206FC" w14:paraId="5A8DCA77" w14:textId="77777777">
            <w:pPr>
              <w:rPr>
                <w:rFonts w:cs="Calibri"/>
                <w:color w:val="000000"/>
                <w:sz w:val="14"/>
                <w:szCs w:val="14"/>
                <w:lang w:val="nl-NL" w:eastAsia="nl-NL"/>
              </w:rPr>
            </w:pPr>
            <w:r w:rsidRPr="00EB34DE">
              <w:rPr>
                <w:rFonts w:cs="Calibri"/>
                <w:color w:val="000000"/>
                <w:sz w:val="14"/>
                <w:szCs w:val="14"/>
                <w:lang w:val="nl-NL" w:eastAsia="nl-NL"/>
              </w:rPr>
              <w:t>Groei BBP (€)</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0C9D0F59"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00629431" w14:textId="77777777">
            <w:pPr>
              <w:jc w:val="right"/>
              <w:rPr>
                <w:rFonts w:cs="Calibri"/>
                <w:color w:val="000000"/>
                <w:sz w:val="14"/>
                <w:szCs w:val="14"/>
                <w:lang w:val="nl-NL" w:eastAsia="nl-NL"/>
              </w:rPr>
            </w:pPr>
            <w:r w:rsidRPr="00EB34DE">
              <w:rPr>
                <w:rFonts w:cs="Calibri"/>
                <w:color w:val="000000"/>
                <w:sz w:val="14"/>
                <w:szCs w:val="14"/>
                <w:lang w:val="nl-NL" w:eastAsia="nl-NL"/>
              </w:rPr>
              <w:t>11</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60DBBA85" w14:textId="77777777">
            <w:pPr>
              <w:jc w:val="right"/>
              <w:rPr>
                <w:rFonts w:cs="Calibri"/>
                <w:color w:val="000000"/>
                <w:sz w:val="14"/>
                <w:szCs w:val="14"/>
                <w:lang w:val="nl-NL" w:eastAsia="nl-NL"/>
              </w:rPr>
            </w:pPr>
            <w:r w:rsidRPr="00EB34DE">
              <w:rPr>
                <w:rFonts w:cs="Calibri"/>
                <w:color w:val="000000"/>
                <w:sz w:val="14"/>
                <w:szCs w:val="14"/>
                <w:lang w:val="nl-NL" w:eastAsia="nl-NL"/>
              </w:rPr>
              <w:t>18</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688F6C4A" w14:textId="77777777">
            <w:pPr>
              <w:jc w:val="right"/>
              <w:rPr>
                <w:rFonts w:cs="Calibri"/>
                <w:color w:val="000000"/>
                <w:sz w:val="14"/>
                <w:szCs w:val="14"/>
                <w:lang w:val="nl-NL" w:eastAsia="nl-NL"/>
              </w:rPr>
            </w:pPr>
            <w:r w:rsidRPr="00EB34DE">
              <w:rPr>
                <w:rFonts w:cs="Calibri"/>
                <w:color w:val="000000"/>
                <w:sz w:val="14"/>
                <w:szCs w:val="14"/>
                <w:lang w:val="nl-NL" w:eastAsia="nl-NL"/>
              </w:rPr>
              <w:t>18</w:t>
            </w:r>
          </w:p>
        </w:tc>
        <w:tc>
          <w:tcPr>
            <w:tcW w:w="745"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613A314A" w14:textId="77777777">
            <w:pPr>
              <w:jc w:val="right"/>
              <w:rPr>
                <w:rFonts w:cs="Calibri"/>
                <w:color w:val="000000"/>
                <w:sz w:val="14"/>
                <w:szCs w:val="14"/>
                <w:lang w:val="nl-NL" w:eastAsia="nl-NL"/>
              </w:rPr>
            </w:pPr>
            <w:r w:rsidRPr="00EB34DE">
              <w:rPr>
                <w:rFonts w:cs="Calibri"/>
                <w:color w:val="000000"/>
                <w:sz w:val="14"/>
                <w:szCs w:val="14"/>
                <w:lang w:val="nl-NL" w:eastAsia="nl-NL"/>
              </w:rPr>
              <w:t>30</w:t>
            </w:r>
          </w:p>
        </w:tc>
        <w:tc>
          <w:tcPr>
            <w:tcW w:w="708"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1081DEFE" w14:textId="77777777">
            <w:pPr>
              <w:jc w:val="right"/>
              <w:rPr>
                <w:rFonts w:cs="Calibri"/>
                <w:color w:val="000000"/>
                <w:sz w:val="14"/>
                <w:szCs w:val="14"/>
                <w:lang w:val="nl-NL" w:eastAsia="nl-NL"/>
              </w:rPr>
            </w:pPr>
            <w:r w:rsidRPr="00EB34DE">
              <w:rPr>
                <w:rFonts w:cs="Calibri"/>
                <w:color w:val="000000"/>
                <w:sz w:val="14"/>
                <w:szCs w:val="14"/>
                <w:lang w:val="nl-NL" w:eastAsia="nl-NL"/>
              </w:rPr>
              <w:t>36</w:t>
            </w:r>
          </w:p>
        </w:tc>
        <w:tc>
          <w:tcPr>
            <w:tcW w:w="568"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61547A75" w14:textId="77777777">
            <w:pPr>
              <w:jc w:val="right"/>
              <w:rPr>
                <w:rFonts w:cs="Calibri"/>
                <w:color w:val="000000"/>
                <w:sz w:val="14"/>
                <w:szCs w:val="14"/>
                <w:lang w:val="nl-NL" w:eastAsia="nl-NL"/>
              </w:rPr>
            </w:pPr>
            <w:r w:rsidRPr="00EB34DE">
              <w:rPr>
                <w:rFonts w:cs="Calibri"/>
                <w:color w:val="000000"/>
                <w:sz w:val="14"/>
                <w:szCs w:val="14"/>
                <w:lang w:val="nl-NL" w:eastAsia="nl-NL"/>
              </w:rPr>
              <w:t>39</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00EABF96" w14:textId="77777777">
            <w:pPr>
              <w:jc w:val="right"/>
              <w:rPr>
                <w:rFonts w:cs="Calibri"/>
                <w:color w:val="000000"/>
                <w:sz w:val="14"/>
                <w:szCs w:val="14"/>
                <w:lang w:val="nl-NL" w:eastAsia="nl-NL"/>
              </w:rPr>
            </w:pPr>
            <w:r w:rsidRPr="00EB34DE">
              <w:rPr>
                <w:rFonts w:cs="Calibri"/>
                <w:color w:val="000000"/>
                <w:sz w:val="14"/>
                <w:szCs w:val="14"/>
                <w:lang w:val="nl-NL" w:eastAsia="nl-NL"/>
              </w:rPr>
              <w:t>-17</w:t>
            </w:r>
          </w:p>
        </w:tc>
        <w:tc>
          <w:tcPr>
            <w:tcW w:w="707"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48C4923E" w14:textId="77777777">
            <w:pPr>
              <w:jc w:val="right"/>
              <w:rPr>
                <w:rFonts w:cs="Calibri"/>
                <w:color w:val="000000"/>
                <w:sz w:val="14"/>
                <w:szCs w:val="14"/>
                <w:lang w:val="nl-NL" w:eastAsia="nl-NL"/>
              </w:rPr>
            </w:pPr>
            <w:r w:rsidRPr="00EB34DE">
              <w:rPr>
                <w:rFonts w:cs="Calibri"/>
                <w:color w:val="000000"/>
                <w:sz w:val="14"/>
                <w:szCs w:val="14"/>
                <w:lang w:val="nl-NL" w:eastAsia="nl-NL"/>
              </w:rPr>
              <w:t>74</w:t>
            </w:r>
          </w:p>
        </w:tc>
        <w:tc>
          <w:tcPr>
            <w:tcW w:w="429"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382B2992" w14:textId="77777777">
            <w:pPr>
              <w:jc w:val="right"/>
              <w:rPr>
                <w:rFonts w:cs="Calibri"/>
                <w:color w:val="000000"/>
                <w:sz w:val="14"/>
                <w:szCs w:val="14"/>
                <w:lang w:val="nl-NL" w:eastAsia="nl-NL"/>
              </w:rPr>
            </w:pPr>
            <w:r w:rsidRPr="00EB34DE">
              <w:rPr>
                <w:rFonts w:cs="Calibri"/>
                <w:color w:val="000000"/>
                <w:sz w:val="14"/>
                <w:szCs w:val="14"/>
                <w:lang w:val="nl-NL" w:eastAsia="nl-NL"/>
              </w:rPr>
              <w:t>88</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6AE68B32" w14:textId="77777777">
            <w:pPr>
              <w:jc w:val="right"/>
              <w:rPr>
                <w:rFonts w:cs="Calibri"/>
                <w:color w:val="000000"/>
                <w:sz w:val="14"/>
                <w:szCs w:val="14"/>
                <w:lang w:val="nl-NL" w:eastAsia="nl-NL"/>
              </w:rPr>
            </w:pPr>
            <w:r w:rsidRPr="00EB34DE">
              <w:rPr>
                <w:rFonts w:cs="Calibri"/>
                <w:color w:val="000000"/>
                <w:sz w:val="14"/>
                <w:szCs w:val="14"/>
                <w:lang w:val="nl-NL" w:eastAsia="nl-NL"/>
              </w:rPr>
              <w:t>75</w:t>
            </w:r>
          </w:p>
        </w:tc>
      </w:tr>
      <w:tr w:rsidR="003206FC" w:rsidTr="001F0EE6" w14:paraId="390557CA" w14:textId="77777777">
        <w:trPr>
          <w:trHeight w:val="200"/>
        </w:trPr>
        <w:tc>
          <w:tcPr>
            <w:tcW w:w="2405" w:type="dxa"/>
            <w:tcBorders>
              <w:top w:val="nil"/>
              <w:left w:val="single" w:color="auto" w:sz="8" w:space="0"/>
              <w:bottom w:val="single" w:color="auto" w:sz="4" w:space="0"/>
              <w:right w:val="single" w:color="auto" w:sz="4" w:space="0"/>
            </w:tcBorders>
            <w:shd w:val="clear" w:color="000000" w:fill="DCE6F1"/>
            <w:noWrap/>
            <w:vAlign w:val="center"/>
            <w:hideMark/>
          </w:tcPr>
          <w:p w:rsidRPr="00EB34DE" w:rsidR="003206FC" w:rsidP="001F0EE6" w:rsidRDefault="003206FC" w14:paraId="52E607DC" w14:textId="77777777">
            <w:pPr>
              <w:rPr>
                <w:rFonts w:cs="Calibri"/>
                <w:color w:val="000000"/>
                <w:sz w:val="14"/>
                <w:szCs w:val="14"/>
                <w:lang w:val="nl-NL" w:eastAsia="nl-NL"/>
              </w:rPr>
            </w:pPr>
            <w:r w:rsidRPr="00EB34DE">
              <w:rPr>
                <w:rFonts w:cs="Calibri"/>
                <w:color w:val="000000"/>
                <w:sz w:val="14"/>
                <w:szCs w:val="14"/>
                <w:lang w:val="nl-NL" w:eastAsia="nl-NL"/>
              </w:rPr>
              <w:t>Groei BBP (%)</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5DC86AC5"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6CB4FE53" w14:textId="77777777">
            <w:pPr>
              <w:jc w:val="right"/>
              <w:rPr>
                <w:rFonts w:cs="Calibri"/>
                <w:color w:val="000000"/>
                <w:sz w:val="14"/>
                <w:szCs w:val="14"/>
                <w:lang w:val="nl-NL" w:eastAsia="nl-NL"/>
              </w:rPr>
            </w:pPr>
            <w:r w:rsidRPr="00EB34DE">
              <w:rPr>
                <w:rFonts w:cs="Calibri"/>
                <w:color w:val="000000"/>
                <w:sz w:val="14"/>
                <w:szCs w:val="14"/>
                <w:lang w:val="nl-NL" w:eastAsia="nl-NL"/>
              </w:rPr>
              <w:t>2%</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768DB288" w14:textId="77777777">
            <w:pPr>
              <w:jc w:val="right"/>
              <w:rPr>
                <w:rFonts w:cs="Calibri"/>
                <w:color w:val="000000"/>
                <w:sz w:val="14"/>
                <w:szCs w:val="14"/>
                <w:lang w:val="nl-NL" w:eastAsia="nl-NL"/>
              </w:rPr>
            </w:pPr>
            <w:r w:rsidRPr="00EB34DE">
              <w:rPr>
                <w:rFonts w:cs="Calibri"/>
                <w:color w:val="000000"/>
                <w:sz w:val="14"/>
                <w:szCs w:val="14"/>
                <w:lang w:val="nl-NL" w:eastAsia="nl-NL"/>
              </w:rPr>
              <w:t>3%</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3506F954" w14:textId="77777777">
            <w:pPr>
              <w:jc w:val="right"/>
              <w:rPr>
                <w:rFonts w:cs="Calibri"/>
                <w:color w:val="000000"/>
                <w:sz w:val="14"/>
                <w:szCs w:val="14"/>
                <w:lang w:val="nl-NL" w:eastAsia="nl-NL"/>
              </w:rPr>
            </w:pPr>
            <w:r w:rsidRPr="00EB34DE">
              <w:rPr>
                <w:rFonts w:cs="Calibri"/>
                <w:color w:val="000000"/>
                <w:sz w:val="14"/>
                <w:szCs w:val="14"/>
                <w:lang w:val="nl-NL" w:eastAsia="nl-NL"/>
              </w:rPr>
              <w:t>3%</w:t>
            </w:r>
          </w:p>
        </w:tc>
        <w:tc>
          <w:tcPr>
            <w:tcW w:w="745"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6797D0F9" w14:textId="77777777">
            <w:pPr>
              <w:jc w:val="right"/>
              <w:rPr>
                <w:rFonts w:cs="Calibri"/>
                <w:color w:val="000000"/>
                <w:sz w:val="14"/>
                <w:szCs w:val="14"/>
                <w:lang w:val="nl-NL" w:eastAsia="nl-NL"/>
              </w:rPr>
            </w:pPr>
            <w:r w:rsidRPr="00EB34DE">
              <w:rPr>
                <w:rFonts w:cs="Calibri"/>
                <w:color w:val="000000"/>
                <w:sz w:val="14"/>
                <w:szCs w:val="14"/>
                <w:lang w:val="nl-NL" w:eastAsia="nl-NL"/>
              </w:rPr>
              <w:t>4%</w:t>
            </w:r>
          </w:p>
        </w:tc>
        <w:tc>
          <w:tcPr>
            <w:tcW w:w="708"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4638C8E8" w14:textId="77777777">
            <w:pPr>
              <w:jc w:val="right"/>
              <w:rPr>
                <w:rFonts w:cs="Calibri"/>
                <w:color w:val="000000"/>
                <w:sz w:val="14"/>
                <w:szCs w:val="14"/>
                <w:lang w:val="nl-NL" w:eastAsia="nl-NL"/>
              </w:rPr>
            </w:pPr>
            <w:r w:rsidRPr="00EB34DE">
              <w:rPr>
                <w:rFonts w:cs="Calibri"/>
                <w:color w:val="000000"/>
                <w:sz w:val="14"/>
                <w:szCs w:val="14"/>
                <w:lang w:val="nl-NL" w:eastAsia="nl-NL"/>
              </w:rPr>
              <w:t>5%</w:t>
            </w:r>
          </w:p>
        </w:tc>
        <w:tc>
          <w:tcPr>
            <w:tcW w:w="568"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0B804E11" w14:textId="77777777">
            <w:pPr>
              <w:jc w:val="right"/>
              <w:rPr>
                <w:rFonts w:cs="Calibri"/>
                <w:color w:val="000000"/>
                <w:sz w:val="14"/>
                <w:szCs w:val="14"/>
                <w:lang w:val="nl-NL" w:eastAsia="nl-NL"/>
              </w:rPr>
            </w:pPr>
            <w:r w:rsidRPr="00EB34DE">
              <w:rPr>
                <w:rFonts w:cs="Calibri"/>
                <w:color w:val="000000"/>
                <w:sz w:val="14"/>
                <w:szCs w:val="14"/>
                <w:lang w:val="nl-NL" w:eastAsia="nl-NL"/>
              </w:rPr>
              <w:t>5%</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543F9739" w14:textId="77777777">
            <w:pPr>
              <w:jc w:val="right"/>
              <w:rPr>
                <w:rFonts w:cs="Calibri"/>
                <w:color w:val="000000"/>
                <w:sz w:val="14"/>
                <w:szCs w:val="14"/>
                <w:lang w:val="nl-NL" w:eastAsia="nl-NL"/>
              </w:rPr>
            </w:pPr>
            <w:r w:rsidRPr="00EB34DE">
              <w:rPr>
                <w:rFonts w:cs="Calibri"/>
                <w:color w:val="000000"/>
                <w:sz w:val="14"/>
                <w:szCs w:val="14"/>
                <w:lang w:val="nl-NL" w:eastAsia="nl-NL"/>
              </w:rPr>
              <w:t>-2%</w:t>
            </w:r>
          </w:p>
        </w:tc>
        <w:tc>
          <w:tcPr>
            <w:tcW w:w="707"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269956A0" w14:textId="77777777">
            <w:pPr>
              <w:jc w:val="right"/>
              <w:rPr>
                <w:rFonts w:cs="Calibri"/>
                <w:color w:val="000000"/>
                <w:sz w:val="14"/>
                <w:szCs w:val="14"/>
                <w:lang w:val="nl-NL" w:eastAsia="nl-NL"/>
              </w:rPr>
            </w:pPr>
            <w:r w:rsidRPr="00EB34DE">
              <w:rPr>
                <w:rFonts w:cs="Calibri"/>
                <w:color w:val="000000"/>
                <w:sz w:val="14"/>
                <w:szCs w:val="14"/>
                <w:lang w:val="nl-NL" w:eastAsia="nl-NL"/>
              </w:rPr>
              <w:t>9%</w:t>
            </w:r>
          </w:p>
        </w:tc>
        <w:tc>
          <w:tcPr>
            <w:tcW w:w="429" w:type="dxa"/>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639D07B2" w14:textId="77777777">
            <w:pPr>
              <w:jc w:val="right"/>
              <w:rPr>
                <w:rFonts w:cs="Calibri"/>
                <w:color w:val="000000"/>
                <w:sz w:val="14"/>
                <w:szCs w:val="14"/>
                <w:lang w:val="nl-NL" w:eastAsia="nl-NL"/>
              </w:rPr>
            </w:pPr>
            <w:r w:rsidRPr="00EB34DE">
              <w:rPr>
                <w:rFonts w:cs="Calibri"/>
                <w:color w:val="000000"/>
                <w:sz w:val="14"/>
                <w:szCs w:val="14"/>
                <w:lang w:val="nl-NL" w:eastAsia="nl-NL"/>
              </w:rPr>
              <w:t>10%</w:t>
            </w:r>
          </w:p>
        </w:tc>
        <w:tc>
          <w:tcPr>
            <w:tcW w:w="0" w:type="auto"/>
            <w:tcBorders>
              <w:top w:val="nil"/>
              <w:left w:val="nil"/>
              <w:bottom w:val="single" w:color="auto" w:sz="4" w:space="0"/>
              <w:right w:val="single" w:color="auto" w:sz="4" w:space="0"/>
            </w:tcBorders>
            <w:shd w:val="clear" w:color="000000" w:fill="DCE6F1"/>
            <w:noWrap/>
            <w:vAlign w:val="center"/>
            <w:hideMark/>
          </w:tcPr>
          <w:p w:rsidRPr="00EB34DE" w:rsidR="003206FC" w:rsidP="001F0EE6" w:rsidRDefault="003206FC" w14:paraId="1A3D341F" w14:textId="77777777">
            <w:pPr>
              <w:jc w:val="right"/>
              <w:rPr>
                <w:rFonts w:cs="Calibri"/>
                <w:color w:val="000000"/>
                <w:sz w:val="14"/>
                <w:szCs w:val="14"/>
                <w:lang w:val="nl-NL" w:eastAsia="nl-NL"/>
              </w:rPr>
            </w:pPr>
            <w:r w:rsidRPr="00EB34DE">
              <w:rPr>
                <w:rFonts w:cs="Calibri"/>
                <w:color w:val="000000"/>
                <w:sz w:val="14"/>
                <w:szCs w:val="14"/>
                <w:lang w:val="nl-NL" w:eastAsia="nl-NL"/>
              </w:rPr>
              <w:t>8%</w:t>
            </w:r>
          </w:p>
        </w:tc>
      </w:tr>
      <w:tr w:rsidR="003206FC" w:rsidTr="001F0EE6" w14:paraId="038A21AF" w14:textId="77777777">
        <w:trPr>
          <w:trHeight w:val="210"/>
        </w:trPr>
        <w:tc>
          <w:tcPr>
            <w:tcW w:w="2405" w:type="dxa"/>
            <w:tcBorders>
              <w:top w:val="nil"/>
              <w:left w:val="single" w:color="auto" w:sz="8" w:space="0"/>
              <w:bottom w:val="nil"/>
              <w:right w:val="single" w:color="auto" w:sz="4" w:space="0"/>
            </w:tcBorders>
            <w:shd w:val="clear" w:color="000000" w:fill="DCE6F1"/>
            <w:noWrap/>
            <w:vAlign w:val="center"/>
            <w:hideMark/>
          </w:tcPr>
          <w:p w:rsidRPr="00EB34DE" w:rsidR="003206FC" w:rsidP="001F0EE6" w:rsidRDefault="003206FC" w14:paraId="1D05A1A6" w14:textId="77777777">
            <w:pPr>
              <w:rPr>
                <w:rFonts w:cs="Calibri"/>
                <w:color w:val="000000"/>
                <w:sz w:val="14"/>
                <w:szCs w:val="14"/>
                <w:lang w:val="nl-NL" w:eastAsia="nl-NL"/>
              </w:rPr>
            </w:pPr>
            <w:r w:rsidRPr="00EB34DE">
              <w:rPr>
                <w:rFonts w:cs="Calibri"/>
                <w:color w:val="000000"/>
                <w:sz w:val="14"/>
                <w:szCs w:val="14"/>
                <w:lang w:val="nl-NL" w:eastAsia="nl-NL"/>
              </w:rPr>
              <w:t> </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7C1718CB"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1D1F2C7E"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4FFAA448"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5D7D3512"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745" w:type="dxa"/>
            <w:tcBorders>
              <w:top w:val="nil"/>
              <w:left w:val="nil"/>
              <w:bottom w:val="nil"/>
              <w:right w:val="single" w:color="auto" w:sz="4" w:space="0"/>
            </w:tcBorders>
            <w:shd w:val="clear" w:color="000000" w:fill="DCE6F1"/>
            <w:noWrap/>
            <w:vAlign w:val="center"/>
            <w:hideMark/>
          </w:tcPr>
          <w:p w:rsidRPr="00EB34DE" w:rsidR="003206FC" w:rsidP="001F0EE6" w:rsidRDefault="003206FC" w14:paraId="2769E85B"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708" w:type="dxa"/>
            <w:tcBorders>
              <w:top w:val="nil"/>
              <w:left w:val="nil"/>
              <w:bottom w:val="nil"/>
              <w:right w:val="single" w:color="auto" w:sz="4" w:space="0"/>
            </w:tcBorders>
            <w:shd w:val="clear" w:color="000000" w:fill="DCE6F1"/>
            <w:noWrap/>
            <w:vAlign w:val="center"/>
            <w:hideMark/>
          </w:tcPr>
          <w:p w:rsidRPr="00EB34DE" w:rsidR="003206FC" w:rsidP="001F0EE6" w:rsidRDefault="003206FC" w14:paraId="2503A55B"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568" w:type="dxa"/>
            <w:tcBorders>
              <w:top w:val="nil"/>
              <w:left w:val="nil"/>
              <w:bottom w:val="nil"/>
              <w:right w:val="single" w:color="auto" w:sz="4" w:space="0"/>
            </w:tcBorders>
            <w:shd w:val="clear" w:color="000000" w:fill="DCE6F1"/>
            <w:noWrap/>
            <w:vAlign w:val="center"/>
            <w:hideMark/>
          </w:tcPr>
          <w:p w:rsidRPr="00EB34DE" w:rsidR="003206FC" w:rsidP="001F0EE6" w:rsidRDefault="003206FC" w14:paraId="17EB53AD"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39F5CF7E"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707" w:type="dxa"/>
            <w:tcBorders>
              <w:top w:val="nil"/>
              <w:left w:val="nil"/>
              <w:bottom w:val="nil"/>
              <w:right w:val="single" w:color="auto" w:sz="4" w:space="0"/>
            </w:tcBorders>
            <w:shd w:val="clear" w:color="000000" w:fill="DCE6F1"/>
            <w:noWrap/>
            <w:vAlign w:val="center"/>
            <w:hideMark/>
          </w:tcPr>
          <w:p w:rsidRPr="00EB34DE" w:rsidR="003206FC" w:rsidP="001F0EE6" w:rsidRDefault="003206FC" w14:paraId="2625DEBB" w14:textId="77777777">
            <w:pPr>
              <w:jc w:val="right"/>
              <w:rPr>
                <w:rFonts w:cs="Calibri"/>
                <w:color w:val="000000"/>
                <w:sz w:val="14"/>
                <w:szCs w:val="14"/>
                <w:lang w:val="nl-NL" w:eastAsia="nl-NL"/>
              </w:rPr>
            </w:pPr>
            <w:r w:rsidRPr="00EB34DE">
              <w:rPr>
                <w:rFonts w:cs="Calibri"/>
                <w:color w:val="000000"/>
                <w:sz w:val="14"/>
                <w:szCs w:val="14"/>
                <w:lang w:val="nl-NL" w:eastAsia="nl-NL"/>
              </w:rPr>
              <w:t> </w:t>
            </w:r>
          </w:p>
        </w:tc>
        <w:tc>
          <w:tcPr>
            <w:tcW w:w="429" w:type="dxa"/>
            <w:tcBorders>
              <w:top w:val="nil"/>
              <w:left w:val="nil"/>
              <w:bottom w:val="nil"/>
              <w:right w:val="single" w:color="auto" w:sz="4" w:space="0"/>
            </w:tcBorders>
            <w:shd w:val="clear" w:color="000000" w:fill="DCE6F1"/>
            <w:noWrap/>
            <w:vAlign w:val="center"/>
            <w:hideMark/>
          </w:tcPr>
          <w:p w:rsidRPr="00EB34DE" w:rsidR="003206FC" w:rsidP="001F0EE6" w:rsidRDefault="003206FC" w14:paraId="15DE6A21" w14:textId="77777777">
            <w:pPr>
              <w:rPr>
                <w:rFonts w:cs="Calibri"/>
                <w:color w:val="000000"/>
                <w:sz w:val="14"/>
                <w:szCs w:val="14"/>
                <w:lang w:val="nl-NL" w:eastAsia="nl-NL"/>
              </w:rPr>
            </w:pPr>
            <w:r w:rsidRPr="00EB34DE">
              <w:rPr>
                <w:rFonts w:cs="Calibri"/>
                <w:color w:val="000000"/>
                <w:sz w:val="14"/>
                <w:szCs w:val="14"/>
                <w:lang w:val="nl-NL" w:eastAsia="nl-NL"/>
              </w:rPr>
              <w:t> </w:t>
            </w:r>
          </w:p>
        </w:tc>
        <w:tc>
          <w:tcPr>
            <w:tcW w:w="0" w:type="auto"/>
            <w:tcBorders>
              <w:top w:val="nil"/>
              <w:left w:val="nil"/>
              <w:bottom w:val="nil"/>
              <w:right w:val="single" w:color="auto" w:sz="4" w:space="0"/>
            </w:tcBorders>
            <w:shd w:val="clear" w:color="000000" w:fill="DCE6F1"/>
            <w:noWrap/>
            <w:vAlign w:val="center"/>
            <w:hideMark/>
          </w:tcPr>
          <w:p w:rsidRPr="00EB34DE" w:rsidR="003206FC" w:rsidP="001F0EE6" w:rsidRDefault="003206FC" w14:paraId="109A1E53" w14:textId="77777777">
            <w:pPr>
              <w:rPr>
                <w:rFonts w:cs="Calibri"/>
                <w:color w:val="000000"/>
                <w:sz w:val="14"/>
                <w:szCs w:val="14"/>
                <w:lang w:val="nl-NL" w:eastAsia="nl-NL"/>
              </w:rPr>
            </w:pPr>
            <w:r w:rsidRPr="00EB34DE">
              <w:rPr>
                <w:rFonts w:cs="Calibri"/>
                <w:color w:val="000000"/>
                <w:sz w:val="14"/>
                <w:szCs w:val="14"/>
                <w:lang w:val="nl-NL" w:eastAsia="nl-NL"/>
              </w:rPr>
              <w:t> </w:t>
            </w:r>
          </w:p>
        </w:tc>
      </w:tr>
      <w:tr w:rsidR="003206FC" w:rsidTr="001F0EE6" w14:paraId="09D7FDEE" w14:textId="77777777">
        <w:trPr>
          <w:trHeight w:val="210"/>
        </w:trPr>
        <w:tc>
          <w:tcPr>
            <w:tcW w:w="2405" w:type="dxa"/>
            <w:tcBorders>
              <w:top w:val="single" w:color="auto" w:sz="8" w:space="0"/>
              <w:left w:val="single" w:color="auto" w:sz="8" w:space="0"/>
              <w:bottom w:val="single" w:color="auto" w:sz="8" w:space="0"/>
              <w:right w:val="single" w:color="auto" w:sz="4" w:space="0"/>
            </w:tcBorders>
            <w:shd w:val="clear" w:color="000000" w:fill="DCE6F1"/>
            <w:noWrap/>
            <w:vAlign w:val="center"/>
            <w:hideMark/>
          </w:tcPr>
          <w:p w:rsidRPr="00EB34DE" w:rsidR="003206FC" w:rsidP="001F0EE6" w:rsidRDefault="003206FC" w14:paraId="653AEDA5" w14:textId="77777777">
            <w:pPr>
              <w:rPr>
                <w:rFonts w:cs="Calibri"/>
                <w:b/>
                <w:bCs/>
                <w:color w:val="000000"/>
                <w:sz w:val="14"/>
                <w:szCs w:val="14"/>
                <w:lang w:val="nl-NL" w:eastAsia="nl-NL"/>
              </w:rPr>
            </w:pPr>
            <w:r w:rsidRPr="00EB34DE">
              <w:rPr>
                <w:rFonts w:cs="Calibri"/>
                <w:b/>
                <w:bCs/>
                <w:color w:val="000000"/>
                <w:sz w:val="14"/>
                <w:szCs w:val="14"/>
                <w:lang w:val="nl-NL" w:eastAsia="nl-NL"/>
              </w:rPr>
              <w:t>Netto zorguitgaven UPZ / BBP (%)</w:t>
            </w:r>
          </w:p>
        </w:tc>
        <w:tc>
          <w:tcPr>
            <w:tcW w:w="0" w:type="auto"/>
            <w:tcBorders>
              <w:top w:val="single" w:color="auto" w:sz="8" w:space="0"/>
              <w:left w:val="nil"/>
              <w:bottom w:val="single" w:color="auto" w:sz="8" w:space="0"/>
              <w:right w:val="single" w:color="auto" w:sz="4" w:space="0"/>
            </w:tcBorders>
            <w:shd w:val="clear" w:color="000000" w:fill="DCE6F1"/>
            <w:noWrap/>
            <w:vAlign w:val="bottom"/>
            <w:hideMark/>
          </w:tcPr>
          <w:p w:rsidRPr="00EB34DE" w:rsidR="003206FC" w:rsidP="001F0EE6" w:rsidRDefault="003206FC" w14:paraId="20BBC030"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9,7%</w:t>
            </w:r>
          </w:p>
        </w:tc>
        <w:tc>
          <w:tcPr>
            <w:tcW w:w="0" w:type="auto"/>
            <w:tcBorders>
              <w:top w:val="single" w:color="auto" w:sz="8" w:space="0"/>
              <w:left w:val="nil"/>
              <w:bottom w:val="single" w:color="auto" w:sz="8" w:space="0"/>
              <w:right w:val="single" w:color="auto" w:sz="4" w:space="0"/>
            </w:tcBorders>
            <w:shd w:val="clear" w:color="000000" w:fill="DCE6F1"/>
            <w:noWrap/>
            <w:vAlign w:val="bottom"/>
            <w:hideMark/>
          </w:tcPr>
          <w:p w:rsidRPr="00EB34DE" w:rsidR="003206FC" w:rsidP="001F0EE6" w:rsidRDefault="003206FC" w14:paraId="5DC8C4D5"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9,6%</w:t>
            </w:r>
          </w:p>
        </w:tc>
        <w:tc>
          <w:tcPr>
            <w:tcW w:w="0" w:type="auto"/>
            <w:tcBorders>
              <w:top w:val="single" w:color="auto" w:sz="8" w:space="0"/>
              <w:left w:val="nil"/>
              <w:bottom w:val="single" w:color="auto" w:sz="8" w:space="0"/>
              <w:right w:val="single" w:color="auto" w:sz="4" w:space="0"/>
            </w:tcBorders>
            <w:shd w:val="clear" w:color="000000" w:fill="DCE6F1"/>
            <w:noWrap/>
            <w:vAlign w:val="bottom"/>
            <w:hideMark/>
          </w:tcPr>
          <w:p w:rsidRPr="00EB34DE" w:rsidR="003206FC" w:rsidP="001F0EE6" w:rsidRDefault="003206FC" w14:paraId="7A33FF95"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9,2%</w:t>
            </w:r>
          </w:p>
        </w:tc>
        <w:tc>
          <w:tcPr>
            <w:tcW w:w="0" w:type="auto"/>
            <w:tcBorders>
              <w:top w:val="single" w:color="auto" w:sz="8" w:space="0"/>
              <w:left w:val="nil"/>
              <w:bottom w:val="single" w:color="auto" w:sz="8" w:space="0"/>
              <w:right w:val="single" w:color="auto" w:sz="4" w:space="0"/>
            </w:tcBorders>
            <w:shd w:val="clear" w:color="000000" w:fill="DCE6F1"/>
            <w:noWrap/>
            <w:vAlign w:val="bottom"/>
            <w:hideMark/>
          </w:tcPr>
          <w:p w:rsidRPr="00EB34DE" w:rsidR="003206FC" w:rsidP="001F0EE6" w:rsidRDefault="003206FC" w14:paraId="37E10006"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9,3%</w:t>
            </w:r>
          </w:p>
        </w:tc>
        <w:tc>
          <w:tcPr>
            <w:tcW w:w="745" w:type="dxa"/>
            <w:tcBorders>
              <w:top w:val="single" w:color="auto" w:sz="8" w:space="0"/>
              <w:left w:val="nil"/>
              <w:bottom w:val="single" w:color="auto" w:sz="8" w:space="0"/>
              <w:right w:val="single" w:color="auto" w:sz="4" w:space="0"/>
            </w:tcBorders>
            <w:shd w:val="clear" w:color="000000" w:fill="DCE6F1"/>
            <w:noWrap/>
            <w:vAlign w:val="bottom"/>
            <w:hideMark/>
          </w:tcPr>
          <w:p w:rsidRPr="00EB34DE" w:rsidR="003206FC" w:rsidP="001F0EE6" w:rsidRDefault="003206FC" w14:paraId="4DCABAA0"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8,5%</w:t>
            </w:r>
          </w:p>
        </w:tc>
        <w:tc>
          <w:tcPr>
            <w:tcW w:w="708" w:type="dxa"/>
            <w:tcBorders>
              <w:top w:val="single" w:color="auto" w:sz="8" w:space="0"/>
              <w:left w:val="nil"/>
              <w:bottom w:val="single" w:color="auto" w:sz="8" w:space="0"/>
              <w:right w:val="single" w:color="auto" w:sz="4" w:space="0"/>
            </w:tcBorders>
            <w:shd w:val="clear" w:color="000000" w:fill="DCE6F1"/>
            <w:noWrap/>
            <w:vAlign w:val="bottom"/>
            <w:hideMark/>
          </w:tcPr>
          <w:p w:rsidRPr="00EB34DE" w:rsidR="003206FC" w:rsidP="001F0EE6" w:rsidRDefault="003206FC" w14:paraId="75665ACC"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8,5%</w:t>
            </w:r>
          </w:p>
        </w:tc>
        <w:tc>
          <w:tcPr>
            <w:tcW w:w="568" w:type="dxa"/>
            <w:tcBorders>
              <w:top w:val="single" w:color="auto" w:sz="8" w:space="0"/>
              <w:left w:val="nil"/>
              <w:bottom w:val="single" w:color="auto" w:sz="8" w:space="0"/>
              <w:right w:val="single" w:color="auto" w:sz="4" w:space="0"/>
            </w:tcBorders>
            <w:shd w:val="clear" w:color="000000" w:fill="DCE6F1"/>
            <w:noWrap/>
            <w:vAlign w:val="bottom"/>
            <w:hideMark/>
          </w:tcPr>
          <w:p w:rsidRPr="00EB34DE" w:rsidR="003206FC" w:rsidP="001F0EE6" w:rsidRDefault="003206FC" w14:paraId="72B639AB"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8,6%</w:t>
            </w:r>
          </w:p>
        </w:tc>
        <w:tc>
          <w:tcPr>
            <w:tcW w:w="0" w:type="auto"/>
            <w:tcBorders>
              <w:top w:val="single" w:color="auto" w:sz="8" w:space="0"/>
              <w:left w:val="nil"/>
              <w:bottom w:val="single" w:color="auto" w:sz="8" w:space="0"/>
              <w:right w:val="single" w:color="auto" w:sz="4" w:space="0"/>
            </w:tcBorders>
            <w:shd w:val="clear" w:color="000000" w:fill="DCE6F1"/>
            <w:noWrap/>
            <w:vAlign w:val="bottom"/>
            <w:hideMark/>
          </w:tcPr>
          <w:p w:rsidRPr="00EB34DE" w:rsidR="003206FC" w:rsidP="001F0EE6" w:rsidRDefault="003206FC" w14:paraId="53CF552C"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9,3%</w:t>
            </w:r>
          </w:p>
        </w:tc>
        <w:tc>
          <w:tcPr>
            <w:tcW w:w="707" w:type="dxa"/>
            <w:tcBorders>
              <w:top w:val="single" w:color="auto" w:sz="8" w:space="0"/>
              <w:left w:val="nil"/>
              <w:bottom w:val="single" w:color="auto" w:sz="8" w:space="0"/>
              <w:right w:val="single" w:color="auto" w:sz="4" w:space="0"/>
            </w:tcBorders>
            <w:shd w:val="clear" w:color="000000" w:fill="DCE6F1"/>
            <w:noWrap/>
            <w:vAlign w:val="bottom"/>
            <w:hideMark/>
          </w:tcPr>
          <w:p w:rsidRPr="00EB34DE" w:rsidR="003206FC" w:rsidP="001F0EE6" w:rsidRDefault="003206FC" w14:paraId="54036328"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8,9%</w:t>
            </w:r>
          </w:p>
        </w:tc>
        <w:tc>
          <w:tcPr>
            <w:tcW w:w="429" w:type="dxa"/>
            <w:tcBorders>
              <w:top w:val="single" w:color="auto" w:sz="8" w:space="0"/>
              <w:left w:val="nil"/>
              <w:bottom w:val="single" w:color="auto" w:sz="8" w:space="0"/>
              <w:right w:val="single" w:color="auto" w:sz="4" w:space="0"/>
            </w:tcBorders>
            <w:shd w:val="clear" w:color="000000" w:fill="DCE6F1"/>
            <w:noWrap/>
            <w:vAlign w:val="bottom"/>
            <w:hideMark/>
          </w:tcPr>
          <w:p w:rsidRPr="00EB34DE" w:rsidR="003206FC" w:rsidP="001F0EE6" w:rsidRDefault="003206FC" w14:paraId="20FFDE22"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8,5%</w:t>
            </w:r>
          </w:p>
        </w:tc>
        <w:tc>
          <w:tcPr>
            <w:tcW w:w="0" w:type="auto"/>
            <w:tcBorders>
              <w:top w:val="single" w:color="auto" w:sz="8" w:space="0"/>
              <w:left w:val="nil"/>
              <w:bottom w:val="single" w:color="auto" w:sz="8" w:space="0"/>
              <w:right w:val="single" w:color="auto" w:sz="4" w:space="0"/>
            </w:tcBorders>
            <w:shd w:val="clear" w:color="000000" w:fill="DCE6F1"/>
            <w:noWrap/>
            <w:vAlign w:val="bottom"/>
            <w:hideMark/>
          </w:tcPr>
          <w:p w:rsidRPr="00EB34DE" w:rsidR="003206FC" w:rsidP="001F0EE6" w:rsidRDefault="003206FC" w14:paraId="12F987B6" w14:textId="77777777">
            <w:pPr>
              <w:jc w:val="right"/>
              <w:rPr>
                <w:rFonts w:cs="Calibri"/>
                <w:b/>
                <w:bCs/>
                <w:color w:val="000000"/>
                <w:sz w:val="14"/>
                <w:szCs w:val="14"/>
                <w:lang w:val="nl-NL" w:eastAsia="nl-NL"/>
              </w:rPr>
            </w:pPr>
            <w:r w:rsidRPr="00EB34DE">
              <w:rPr>
                <w:rFonts w:cs="Calibri"/>
                <w:b/>
                <w:bCs/>
                <w:color w:val="000000"/>
                <w:sz w:val="14"/>
                <w:szCs w:val="14"/>
                <w:lang w:val="nl-NL" w:eastAsia="nl-NL"/>
              </w:rPr>
              <w:t>8,5%</w:t>
            </w:r>
          </w:p>
        </w:tc>
      </w:tr>
    </w:tbl>
    <w:p w:rsidR="003206FC" w:rsidP="003206FC" w:rsidRDefault="003206FC" w14:paraId="1AC18FF3" w14:textId="042F0E8E">
      <w:pPr>
        <w:suppressAutoHyphens/>
        <w:spacing w:line="240" w:lineRule="atLeast"/>
        <w:rPr>
          <w:i/>
          <w:iCs/>
          <w:sz w:val="14"/>
          <w:szCs w:val="14"/>
          <w:lang w:val="nl-NL" w:eastAsia="nl-NL"/>
        </w:rPr>
      </w:pPr>
      <w:r>
        <w:rPr>
          <w:i/>
          <w:iCs/>
          <w:sz w:val="14"/>
          <w:szCs w:val="14"/>
          <w:lang w:val="nl-NL" w:eastAsia="nl-NL"/>
        </w:rPr>
        <w:t>Bron: VWS- en CPB-cijfers</w:t>
      </w:r>
    </w:p>
    <w:p w:rsidR="003206FC" w:rsidP="003206FC" w:rsidRDefault="003206FC" w14:paraId="0EBC3087" w14:textId="77777777">
      <w:pPr>
        <w:suppressAutoHyphens/>
        <w:spacing w:line="240" w:lineRule="atLeast"/>
        <w:rPr>
          <w:rFonts w:cs="Calibri"/>
          <w:i/>
          <w:iCs/>
          <w:color w:val="000000"/>
          <w:sz w:val="14"/>
          <w:szCs w:val="14"/>
          <w:lang w:val="nl-NL" w:eastAsia="nl-NL"/>
        </w:rPr>
      </w:pPr>
      <w:r>
        <w:rPr>
          <w:rFonts w:cs="Calibri"/>
          <w:i/>
          <w:iCs/>
          <w:color w:val="000000"/>
          <w:sz w:val="14"/>
          <w:szCs w:val="14"/>
          <w:vertAlign w:val="superscript"/>
          <w:lang w:val="nl-NL" w:eastAsia="nl-NL"/>
        </w:rPr>
        <w:t>1</w:t>
      </w:r>
      <w:r>
        <w:rPr>
          <w:rFonts w:cs="Calibri"/>
          <w:i/>
          <w:iCs/>
          <w:color w:val="000000"/>
          <w:sz w:val="14"/>
          <w:szCs w:val="14"/>
          <w:lang w:val="nl-NL" w:eastAsia="nl-NL"/>
        </w:rPr>
        <w:t xml:space="preserve"> Dit betreft de netto zorguitgaven exclusief de rijksbijdrage Wmo (met uitzondering van beschermd wonen) en jeugd in 2017 en 2018. Omdat deze vanaf 2019 geen onderdeel meer uitmaken van de netto zorguitgaven is deze correctie nodig om vergelijkbare cijfers te presenteren.</w:t>
      </w:r>
    </w:p>
    <w:p w:rsidR="003206FC" w:rsidP="003206FC" w:rsidRDefault="003206FC" w14:paraId="649E56F3" w14:textId="77777777">
      <w:pPr>
        <w:suppressAutoHyphens/>
        <w:spacing w:line="240" w:lineRule="atLeast"/>
        <w:rPr>
          <w:szCs w:val="18"/>
          <w:lang w:val="nl-NL" w:eastAsia="nl-NL"/>
        </w:rPr>
      </w:pPr>
      <w:r>
        <w:rPr>
          <w:rFonts w:cs="Calibri"/>
          <w:i/>
          <w:iCs/>
          <w:color w:val="000000"/>
          <w:sz w:val="14"/>
          <w:szCs w:val="14"/>
          <w:vertAlign w:val="superscript"/>
          <w:lang w:val="nl-NL" w:eastAsia="nl-NL"/>
        </w:rPr>
        <w:t>2</w:t>
      </w:r>
      <w:r>
        <w:rPr>
          <w:rFonts w:cs="Calibri"/>
          <w:i/>
          <w:iCs/>
          <w:color w:val="000000"/>
          <w:sz w:val="14"/>
          <w:szCs w:val="14"/>
          <w:lang w:val="nl-NL" w:eastAsia="nl-NL"/>
        </w:rPr>
        <w:t xml:space="preserve"> De zorguitgaven zijn in 2021 gecorrigeerd als gevolg van de technische correctieboeking van de schadelastdip ggz van ‒ € 1,2 miljard. Per 1 januari 2022 wordt een nieuw bekostigingsmodel voor de ggz ingevoerd. In dit nieuwe model wordt voor de bekostiging niet meer gewerkt met DBC’s en komt er een aparte bekostiging voor de basis-ggz. De DBC’s die worden geopend in 2021 worden derhalve uiterlijk 31-12-2021 afgesloten; dit geldt ook voor de huidige bekostiging van de basis-ggz. Hierdoor is er in 2021 om technisch-administratieve redenen sprake van eenmalig lagere zorguitgaven in termen van schadelast. Deze technische aanpassing heeft geen gevolgen voor de hoeveelheid ggz die feitelijk kan worden geleverd of op de omzetten van zorgaanbieders. Er is geen sprake van een bezuiniging. Deze technische bijstelling heeft dan ook geen gevolgen voor het EMU-saldo en geen invloed op de premiehoogte.</w:t>
      </w:r>
    </w:p>
    <w:p w:rsidRPr="00736FE9" w:rsidR="003206FC" w:rsidP="00541755" w:rsidRDefault="003206FC" w14:paraId="43DE16D3" w14:textId="77777777">
      <w:pPr>
        <w:rPr>
          <w:szCs w:val="18"/>
          <w:lang w:val="nl-NL"/>
        </w:rPr>
      </w:pPr>
    </w:p>
    <w:p w:rsidRPr="00736FE9" w:rsidR="00541755" w:rsidP="00541755" w:rsidRDefault="00541755" w14:paraId="4D8BBC17" w14:textId="77777777">
      <w:pPr>
        <w:rPr>
          <w:szCs w:val="18"/>
          <w:lang w:val="nl-NL"/>
        </w:rPr>
      </w:pPr>
      <w:r w:rsidRPr="00736FE9">
        <w:rPr>
          <w:szCs w:val="18"/>
          <w:lang w:val="nl-NL"/>
        </w:rPr>
        <w:t>Vraag 67</w:t>
      </w:r>
      <w:r w:rsidRPr="00736FE9">
        <w:rPr>
          <w:szCs w:val="18"/>
          <w:lang w:val="nl-NL"/>
        </w:rPr>
        <w:tab/>
      </w:r>
    </w:p>
    <w:p w:rsidRPr="00736FE9" w:rsidR="00541755" w:rsidP="00541755" w:rsidRDefault="00541755" w14:paraId="2A46794C" w14:textId="77777777">
      <w:pPr>
        <w:rPr>
          <w:szCs w:val="18"/>
          <w:lang w:val="nl-NL"/>
        </w:rPr>
      </w:pPr>
      <w:r w:rsidRPr="00736FE9">
        <w:rPr>
          <w:szCs w:val="18"/>
          <w:lang w:val="nl-NL"/>
        </w:rPr>
        <w:t>Kunt u toelichten waarom bij de Integraal Zorgakkoord (IZA)-sectoren sprake is van € 225,6 miljoen hogere uitgaven, terwĳl bĳ de niet-IZA-sectoren juist sprake is van € 67,9 miljoen lagere uitgaven?</w:t>
      </w:r>
      <w:r w:rsidRPr="00736FE9">
        <w:rPr>
          <w:szCs w:val="18"/>
          <w:lang w:val="nl-NL"/>
        </w:rPr>
        <w:tab/>
      </w:r>
    </w:p>
    <w:p w:rsidRPr="00736FE9" w:rsidR="00541755" w:rsidP="00541755" w:rsidRDefault="00541755" w14:paraId="4235176B" w14:textId="04BB8E15">
      <w:pPr>
        <w:rPr>
          <w:szCs w:val="18"/>
          <w:lang w:val="nl-NL"/>
        </w:rPr>
      </w:pPr>
      <w:r w:rsidRPr="00736FE9">
        <w:rPr>
          <w:szCs w:val="18"/>
          <w:lang w:val="nl-NL"/>
        </w:rPr>
        <w:lastRenderedPageBreak/>
        <w:t>Antwoord:</w:t>
      </w:r>
    </w:p>
    <w:p w:rsidRPr="00736FE9" w:rsidR="00736FE9" w:rsidP="00736FE9" w:rsidRDefault="00736FE9" w14:paraId="2C826EA6" w14:textId="7D008821">
      <w:pPr>
        <w:spacing w:line="240" w:lineRule="atLeast"/>
        <w:rPr>
          <w:szCs w:val="18"/>
          <w:lang w:val="nl-NL" w:eastAsia="nl-NL"/>
        </w:rPr>
      </w:pPr>
      <w:r w:rsidRPr="00736FE9">
        <w:rPr>
          <w:szCs w:val="18"/>
          <w:lang w:val="nl-NL" w:eastAsia="nl-NL"/>
        </w:rPr>
        <w:t xml:space="preserve">In elk begrotingsstuk van VWS wordt de nieuwste informatie van de uitgaven van de Zvw verwerkt. Deze actualisatiecijfers ontvangt VWS in de vorm van kwartaalrapportages van het Zorginstituut. Hierin kunnen zowel onder- als overschrijdingen bij de verschillende Zvw-sectoren zitten. </w:t>
      </w:r>
    </w:p>
    <w:p w:rsidRPr="00736FE9" w:rsidR="00736FE9" w:rsidP="00736FE9" w:rsidRDefault="00736FE9" w14:paraId="5D04DB06" w14:textId="38B46E84">
      <w:pPr>
        <w:spacing w:line="240" w:lineRule="atLeast"/>
        <w:rPr>
          <w:szCs w:val="18"/>
          <w:lang w:val="nl-NL" w:eastAsia="nl-NL"/>
        </w:rPr>
      </w:pPr>
      <w:r w:rsidRPr="00736FE9">
        <w:rPr>
          <w:szCs w:val="18"/>
          <w:lang w:val="nl-NL" w:eastAsia="nl-NL"/>
        </w:rPr>
        <w:t>De stijging in 2023 bij de IZA-sectoren wordt voor een groot deel verklaard door een opwaartse bijstelling bij de Medisch Specialistische Zorg (MSZ) van € 165 miljoen ten opzichte van de stand in de 2</w:t>
      </w:r>
      <w:r w:rsidRPr="00736FE9">
        <w:rPr>
          <w:szCs w:val="18"/>
          <w:vertAlign w:val="superscript"/>
          <w:lang w:val="nl-NL" w:eastAsia="nl-NL"/>
        </w:rPr>
        <w:t>e</w:t>
      </w:r>
      <w:r w:rsidRPr="00736FE9">
        <w:rPr>
          <w:szCs w:val="18"/>
          <w:lang w:val="nl-NL" w:eastAsia="nl-NL"/>
        </w:rPr>
        <w:t xml:space="preserve"> suppletoire begroting. In de 2</w:t>
      </w:r>
      <w:r w:rsidRPr="00736FE9">
        <w:rPr>
          <w:szCs w:val="18"/>
          <w:vertAlign w:val="superscript"/>
          <w:lang w:val="nl-NL" w:eastAsia="nl-NL"/>
        </w:rPr>
        <w:t>e</w:t>
      </w:r>
      <w:r w:rsidRPr="00736FE9">
        <w:rPr>
          <w:szCs w:val="18"/>
          <w:lang w:val="nl-NL" w:eastAsia="nl-NL"/>
        </w:rPr>
        <w:t xml:space="preserve"> suppletoire begroting 2023 waren de uitgaven MSZ op basis van 3</w:t>
      </w:r>
      <w:r w:rsidRPr="00736FE9">
        <w:rPr>
          <w:szCs w:val="18"/>
          <w:vertAlign w:val="superscript"/>
          <w:lang w:val="nl-NL" w:eastAsia="nl-NL"/>
        </w:rPr>
        <w:t>e</w:t>
      </w:r>
      <w:r w:rsidRPr="00736FE9">
        <w:rPr>
          <w:szCs w:val="18"/>
          <w:lang w:val="nl-NL" w:eastAsia="nl-NL"/>
        </w:rPr>
        <w:t xml:space="preserve"> kwartaalcijfers van het Zorginstituut nog verlaagd met € 152 miljoen. Deze neerwaartse bijstelling bleek op basis van een nieuwe rapportage van het Zorginstituut onterecht en is in het jaarverslag gecorrigeerd. Met een omvang van € 28 miljard van de MSZ leiden relatief beperkte wijzigingen (&lt; 1 procent) tot bijstellingen in deze orde van grootte.    </w:t>
      </w:r>
    </w:p>
    <w:p w:rsidR="00736FE9" w:rsidP="00736FE9" w:rsidRDefault="00736FE9" w14:paraId="6B7DC947" w14:textId="18735373">
      <w:pPr>
        <w:spacing w:after="300"/>
        <w:rPr>
          <w:rFonts w:cs="Calibri"/>
          <w:szCs w:val="18"/>
          <w:lang w:val="nl-NL" w:eastAsia="nl-NL"/>
        </w:rPr>
      </w:pPr>
      <w:r w:rsidRPr="00736FE9">
        <w:rPr>
          <w:rFonts w:cs="Calibri"/>
          <w:szCs w:val="18"/>
          <w:lang w:val="nl-NL" w:eastAsia="nl-NL"/>
        </w:rPr>
        <w:t>Bij de niet-IZA-sectoren is sprake van € 67,9 miljoen lagere uitgaven vergeleken met de stand bij de 2</w:t>
      </w:r>
      <w:r w:rsidRPr="00736FE9">
        <w:rPr>
          <w:rFonts w:cs="Calibri"/>
          <w:szCs w:val="18"/>
          <w:vertAlign w:val="superscript"/>
          <w:lang w:val="nl-NL" w:eastAsia="nl-NL"/>
        </w:rPr>
        <w:t>e</w:t>
      </w:r>
      <w:r w:rsidRPr="00736FE9">
        <w:rPr>
          <w:rFonts w:cs="Calibri"/>
          <w:szCs w:val="18"/>
          <w:lang w:val="nl-NL" w:eastAsia="nl-NL"/>
        </w:rPr>
        <w:t xml:space="preserve"> suppletoire begroting. Dit wordt vooral veroorzaakt door een neerwaartse bijstelling van € 70,3 miljoen van de IZA-transformatiemiddelen. Hoewel deze middelen uiteraard te maken hebben met het IZA, valt dit onder de categorie niet-IZA-sectoren. Alleen de uitgaven onder de MSZ, ggz, wijkverpleging, huisartsen en MDZ vallen onder de IZA sectoren. De inzet van de transformatiemiddelen in 2023 blijken nog relatief beperkt in verband met de aanloop naar besluitvorming en feitelijke uitvoering van transformatieplannen. </w:t>
      </w:r>
    </w:p>
    <w:p w:rsidR="00F718AD" w:rsidP="00541755" w:rsidRDefault="00F718AD" w14:paraId="6978E32F" w14:textId="77777777">
      <w:pPr>
        <w:rPr>
          <w:szCs w:val="18"/>
          <w:lang w:val="nl-NL"/>
        </w:rPr>
      </w:pPr>
    </w:p>
    <w:p w:rsidRPr="00736FE9" w:rsidR="00541755" w:rsidP="00541755" w:rsidRDefault="00541755" w14:paraId="08B5F935" w14:textId="5155F3DA">
      <w:pPr>
        <w:rPr>
          <w:szCs w:val="18"/>
          <w:lang w:val="nl-NL"/>
        </w:rPr>
      </w:pPr>
      <w:r w:rsidRPr="000A008E">
        <w:rPr>
          <w:szCs w:val="18"/>
          <w:lang w:val="nl-NL"/>
        </w:rPr>
        <w:t>Vraag 68</w:t>
      </w:r>
      <w:r w:rsidRPr="00736FE9">
        <w:rPr>
          <w:szCs w:val="18"/>
          <w:lang w:val="nl-NL"/>
        </w:rPr>
        <w:tab/>
      </w:r>
    </w:p>
    <w:p w:rsidRPr="00736FE9" w:rsidR="00541755" w:rsidP="00541755" w:rsidRDefault="00541755" w14:paraId="78DE2ACB" w14:textId="77777777">
      <w:pPr>
        <w:rPr>
          <w:szCs w:val="18"/>
          <w:lang w:val="nl-NL"/>
        </w:rPr>
      </w:pPr>
      <w:r w:rsidRPr="00736FE9">
        <w:rPr>
          <w:szCs w:val="18"/>
          <w:lang w:val="nl-NL"/>
        </w:rPr>
        <w:t>Wanneer wordt de duiding en het advies over de effectiviteit van paramedische herstelzorg covid van het Zorginstituut verwacht?</w:t>
      </w:r>
      <w:r w:rsidRPr="00736FE9">
        <w:rPr>
          <w:szCs w:val="18"/>
          <w:lang w:val="nl-NL"/>
        </w:rPr>
        <w:tab/>
      </w:r>
    </w:p>
    <w:p w:rsidR="00541755" w:rsidP="00541755" w:rsidRDefault="00541755" w14:paraId="09D02D4E" w14:textId="48261AC7">
      <w:pPr>
        <w:rPr>
          <w:szCs w:val="18"/>
          <w:lang w:val="nl-NL"/>
        </w:rPr>
      </w:pPr>
      <w:r w:rsidRPr="00736FE9">
        <w:rPr>
          <w:szCs w:val="18"/>
          <w:lang w:val="nl-NL"/>
        </w:rPr>
        <w:t>Antwoord:</w:t>
      </w:r>
    </w:p>
    <w:p w:rsidRPr="000A008E" w:rsidR="000A008E" w:rsidP="000A008E" w:rsidRDefault="000A008E" w14:paraId="6D1C1E22" w14:textId="77777777">
      <w:pPr>
        <w:rPr>
          <w:lang w:val="nl-NL"/>
        </w:rPr>
      </w:pPr>
      <w:r w:rsidRPr="000A008E">
        <w:rPr>
          <w:lang w:val="nl-NL"/>
        </w:rPr>
        <w:t>Het standpunt van het Zorginstituut over de effectiviteit van herstelzorg wordt eind juni verwacht.</w:t>
      </w:r>
    </w:p>
    <w:p w:rsidR="00F718AD" w:rsidP="00541755" w:rsidRDefault="00F718AD" w14:paraId="57043527" w14:textId="77777777">
      <w:pPr>
        <w:rPr>
          <w:szCs w:val="18"/>
          <w:lang w:val="nl-NL"/>
        </w:rPr>
      </w:pPr>
    </w:p>
    <w:p w:rsidRPr="00736FE9" w:rsidR="00541755" w:rsidP="00541755" w:rsidRDefault="00541755" w14:paraId="2A53372B" w14:textId="5DB07EFA">
      <w:pPr>
        <w:rPr>
          <w:szCs w:val="18"/>
          <w:lang w:val="nl-NL"/>
        </w:rPr>
      </w:pPr>
      <w:r w:rsidRPr="00736FE9">
        <w:rPr>
          <w:szCs w:val="18"/>
          <w:lang w:val="nl-NL"/>
        </w:rPr>
        <w:t>Vraag 69</w:t>
      </w:r>
      <w:r w:rsidRPr="00736FE9">
        <w:rPr>
          <w:szCs w:val="18"/>
          <w:lang w:val="nl-NL"/>
        </w:rPr>
        <w:tab/>
      </w:r>
    </w:p>
    <w:p w:rsidRPr="00736FE9" w:rsidR="00541755" w:rsidP="00541755" w:rsidRDefault="00541755" w14:paraId="7F820D93" w14:textId="77777777">
      <w:pPr>
        <w:rPr>
          <w:szCs w:val="18"/>
          <w:lang w:val="nl-NL"/>
        </w:rPr>
      </w:pPr>
      <w:r w:rsidRPr="00736FE9">
        <w:rPr>
          <w:szCs w:val="18"/>
          <w:lang w:val="nl-NL"/>
        </w:rPr>
        <w:t>Is alle coronagerelateerde inhaalzorg inmiddels afgerond?</w:t>
      </w:r>
      <w:r w:rsidRPr="00736FE9">
        <w:rPr>
          <w:szCs w:val="18"/>
          <w:lang w:val="nl-NL"/>
        </w:rPr>
        <w:tab/>
      </w:r>
    </w:p>
    <w:p w:rsidR="00541755" w:rsidP="00541755" w:rsidRDefault="00541755" w14:paraId="1266BD1D" w14:textId="5578347A">
      <w:pPr>
        <w:rPr>
          <w:szCs w:val="18"/>
          <w:lang w:val="nl-NL"/>
        </w:rPr>
      </w:pPr>
      <w:r w:rsidRPr="00736FE9">
        <w:rPr>
          <w:szCs w:val="18"/>
          <w:lang w:val="nl-NL"/>
        </w:rPr>
        <w:t>Antwoord:</w:t>
      </w:r>
    </w:p>
    <w:p w:rsidRPr="00714BB3" w:rsidR="00736FE9" w:rsidP="00736FE9" w:rsidRDefault="00736FE9" w14:paraId="32EE5C0A" w14:textId="77777777">
      <w:pPr>
        <w:spacing w:line="240" w:lineRule="atLeast"/>
        <w:rPr>
          <w:szCs w:val="18"/>
          <w:lang w:val="nl-NL" w:eastAsia="nl-NL"/>
        </w:rPr>
      </w:pPr>
      <w:r>
        <w:rPr>
          <w:szCs w:val="20"/>
          <w:lang w:val="nl-NL" w:eastAsia="nl-NL"/>
        </w:rPr>
        <w:t xml:space="preserve">Er is geen sprake meer van inhaalzorg of uitgestelde zorg vanwege de coronapandemie. De mensen die toen op de wachtlijst stonden zijn ondertussen geholpen. De NZa monitort niet meer de zogenoemde ‘inhaalzorg’, maar De NZa brengt wel drie keer per jaar de monitor ‘Toegankelijkheid van zorg’ uit waarin een beeld wordt gegeven van de toegankelijkheid van de verschillende sectoren waaronder de medisch specialistische zorg (msz). </w:t>
      </w:r>
    </w:p>
    <w:p w:rsidRPr="00736FE9" w:rsidR="00802586" w:rsidP="00541755" w:rsidRDefault="00802586" w14:paraId="53A6F79B" w14:textId="77777777">
      <w:pPr>
        <w:rPr>
          <w:szCs w:val="18"/>
          <w:lang w:val="nl-NL"/>
        </w:rPr>
      </w:pPr>
    </w:p>
    <w:p w:rsidRPr="003206FC" w:rsidR="00541755" w:rsidP="00541755" w:rsidRDefault="00541755" w14:paraId="7C499B50" w14:textId="77777777">
      <w:pPr>
        <w:rPr>
          <w:szCs w:val="18"/>
          <w:lang w:val="nl-NL"/>
        </w:rPr>
      </w:pPr>
      <w:r w:rsidRPr="003206FC">
        <w:rPr>
          <w:szCs w:val="18"/>
          <w:lang w:val="nl-NL"/>
        </w:rPr>
        <w:t>Vraag 70</w:t>
      </w:r>
      <w:r w:rsidRPr="003206FC">
        <w:rPr>
          <w:szCs w:val="18"/>
          <w:lang w:val="nl-NL"/>
        </w:rPr>
        <w:tab/>
      </w:r>
    </w:p>
    <w:p w:rsidRPr="00736FE9" w:rsidR="00541755" w:rsidP="00541755" w:rsidRDefault="00541755" w14:paraId="3A0F8898" w14:textId="77777777">
      <w:pPr>
        <w:rPr>
          <w:szCs w:val="18"/>
          <w:lang w:val="nl-NL"/>
        </w:rPr>
      </w:pPr>
      <w:r w:rsidRPr="00736FE9">
        <w:rPr>
          <w:szCs w:val="18"/>
          <w:lang w:val="nl-NL"/>
        </w:rPr>
        <w:t>Hoeveel premieschuld staat er open en hoeveel wanbetalers van de zorgpremie zijn er?</w:t>
      </w:r>
      <w:r w:rsidRPr="00736FE9">
        <w:rPr>
          <w:szCs w:val="18"/>
          <w:lang w:val="nl-NL"/>
        </w:rPr>
        <w:tab/>
      </w:r>
    </w:p>
    <w:p w:rsidR="00541755" w:rsidP="00541755" w:rsidRDefault="00541755" w14:paraId="0A71C8B8" w14:textId="2ED84659">
      <w:pPr>
        <w:rPr>
          <w:szCs w:val="18"/>
          <w:lang w:val="nl-NL"/>
        </w:rPr>
      </w:pPr>
      <w:r w:rsidRPr="00736FE9">
        <w:rPr>
          <w:szCs w:val="18"/>
          <w:lang w:val="nl-NL"/>
        </w:rPr>
        <w:t>Antwoord:</w:t>
      </w:r>
    </w:p>
    <w:p w:rsidR="003206FC" w:rsidP="003206FC" w:rsidRDefault="003206FC" w14:paraId="649B304F" w14:textId="77777777">
      <w:pPr>
        <w:spacing w:after="240" w:line="240" w:lineRule="atLeast"/>
        <w:rPr>
          <w:szCs w:val="18"/>
          <w:lang w:val="nl-NL" w:eastAsia="nl-NL"/>
        </w:rPr>
      </w:pPr>
      <w:r>
        <w:rPr>
          <w:szCs w:val="18"/>
          <w:lang w:val="nl-NL" w:eastAsia="nl-NL"/>
        </w:rPr>
        <w:t>De totale openstaande bestuursrechtelijke premie ultimo 2022 betrof € 513 miljoen</w:t>
      </w:r>
      <w:r>
        <w:rPr>
          <w:szCs w:val="18"/>
          <w:vertAlign w:val="superscript"/>
          <w:lang w:val="nl-NL" w:eastAsia="nl-NL"/>
        </w:rPr>
        <w:footnoteReference w:id="18"/>
      </w:r>
      <w:r>
        <w:rPr>
          <w:szCs w:val="18"/>
          <w:lang w:val="nl-NL" w:eastAsia="nl-NL"/>
        </w:rPr>
        <w:t xml:space="preserve">. In het najaar 2024 ontvangt uw Kamer de Verzekerdenmonitor 2024 met daarin de stand ultimo 2023. De totale openstaande zorgpremie bij zorgverzekeraars is niet bekend. </w:t>
      </w:r>
    </w:p>
    <w:p w:rsidR="00D01586" w:rsidP="00D01586" w:rsidRDefault="003206FC" w14:paraId="2E995CD4" w14:textId="21E567D9">
      <w:pPr>
        <w:spacing w:line="240" w:lineRule="atLeast"/>
        <w:rPr>
          <w:szCs w:val="18"/>
          <w:lang w:val="nl-NL" w:eastAsia="nl-NL"/>
        </w:rPr>
      </w:pPr>
      <w:r w:rsidRPr="00C33141">
        <w:rPr>
          <w:szCs w:val="18"/>
          <w:lang w:val="nl-NL" w:eastAsia="nl-NL"/>
        </w:rPr>
        <w:t>Per 1 mei 2024 werd aan 180.216 verzekerden de bestuursrechtelijke premie opgelegd.</w:t>
      </w:r>
    </w:p>
    <w:p w:rsidRPr="00736FE9" w:rsidR="00D01586" w:rsidP="00D01586" w:rsidRDefault="00D01586" w14:paraId="096F104D" w14:textId="77777777">
      <w:pPr>
        <w:spacing w:line="240" w:lineRule="atLeast"/>
        <w:rPr>
          <w:szCs w:val="18"/>
          <w:lang w:val="nl-NL" w:eastAsia="nl-NL"/>
        </w:rPr>
      </w:pPr>
    </w:p>
    <w:p w:rsidRPr="003206FC" w:rsidR="00541755" w:rsidP="00541755" w:rsidRDefault="00541755" w14:paraId="437B18E9" w14:textId="77777777">
      <w:pPr>
        <w:rPr>
          <w:szCs w:val="18"/>
          <w:lang w:val="nl-NL"/>
        </w:rPr>
      </w:pPr>
      <w:r w:rsidRPr="003206FC">
        <w:rPr>
          <w:szCs w:val="18"/>
          <w:lang w:val="nl-NL"/>
        </w:rPr>
        <w:t>Vraag 71</w:t>
      </w:r>
      <w:r w:rsidRPr="003206FC">
        <w:rPr>
          <w:szCs w:val="18"/>
          <w:lang w:val="nl-NL"/>
        </w:rPr>
        <w:tab/>
      </w:r>
    </w:p>
    <w:p w:rsidRPr="00736FE9" w:rsidR="00541755" w:rsidP="00541755" w:rsidRDefault="00541755" w14:paraId="5645E5D0" w14:textId="77777777">
      <w:pPr>
        <w:rPr>
          <w:szCs w:val="18"/>
          <w:lang w:val="nl-NL"/>
        </w:rPr>
      </w:pPr>
      <w:r w:rsidRPr="00736FE9">
        <w:rPr>
          <w:szCs w:val="18"/>
          <w:lang w:val="nl-NL"/>
        </w:rPr>
        <w:t>Wat hebben de eigen betalingen in de Zorgverzekeringswet (Zvw) opgeleverd, in totaal en per zorgsoort?</w:t>
      </w:r>
      <w:r w:rsidRPr="00736FE9">
        <w:rPr>
          <w:szCs w:val="18"/>
          <w:lang w:val="nl-NL"/>
        </w:rPr>
        <w:tab/>
      </w:r>
    </w:p>
    <w:p w:rsidR="003A0C15" w:rsidP="00541755" w:rsidRDefault="003A0C15" w14:paraId="041E7DF4" w14:textId="77777777">
      <w:pPr>
        <w:rPr>
          <w:szCs w:val="18"/>
          <w:lang w:val="nl-NL"/>
        </w:rPr>
      </w:pPr>
    </w:p>
    <w:p w:rsidR="00541755" w:rsidP="00541755" w:rsidRDefault="00541755" w14:paraId="4A2E03C0" w14:textId="78CDA421">
      <w:pPr>
        <w:rPr>
          <w:szCs w:val="18"/>
          <w:lang w:val="nl-NL"/>
        </w:rPr>
      </w:pPr>
      <w:r w:rsidRPr="00736FE9">
        <w:rPr>
          <w:szCs w:val="18"/>
          <w:lang w:val="nl-NL"/>
        </w:rPr>
        <w:t>Antwoord:</w:t>
      </w:r>
    </w:p>
    <w:p w:rsidRPr="00F04809" w:rsidR="003206FC" w:rsidP="003206FC" w:rsidRDefault="003206FC" w14:paraId="4DE94F60" w14:textId="77777777">
      <w:pPr>
        <w:spacing w:line="240" w:lineRule="atLeast"/>
        <w:rPr>
          <w:szCs w:val="18"/>
          <w:lang w:val="nl-NL" w:eastAsia="nl-NL"/>
        </w:rPr>
      </w:pPr>
      <w:r>
        <w:rPr>
          <w:szCs w:val="18"/>
          <w:lang w:val="nl-NL" w:eastAsia="nl-NL"/>
        </w:rPr>
        <w:t>Uw Kamer is met de brief</w:t>
      </w:r>
      <w:r>
        <w:rPr>
          <w:szCs w:val="18"/>
          <w:vertAlign w:val="superscript"/>
          <w:lang w:val="nl-NL" w:eastAsia="nl-NL"/>
        </w:rPr>
        <w:footnoteReference w:id="19"/>
      </w:r>
      <w:r>
        <w:rPr>
          <w:szCs w:val="18"/>
          <w:lang w:val="nl-NL" w:eastAsia="nl-NL"/>
        </w:rPr>
        <w:t xml:space="preserve"> van 8 mei jl geïnformeerd over de resultaten van de monitor naar </w:t>
      </w:r>
      <w:r w:rsidRPr="00F04809">
        <w:rPr>
          <w:szCs w:val="18"/>
          <w:lang w:val="nl-NL" w:eastAsia="nl-NL"/>
        </w:rPr>
        <w:t xml:space="preserve">stapeling </w:t>
      </w:r>
      <w:r>
        <w:rPr>
          <w:szCs w:val="18"/>
          <w:lang w:val="nl-NL" w:eastAsia="nl-NL"/>
        </w:rPr>
        <w:t xml:space="preserve">van </w:t>
      </w:r>
      <w:r w:rsidRPr="00F04809">
        <w:rPr>
          <w:szCs w:val="18"/>
          <w:lang w:val="nl-NL" w:eastAsia="nl-NL"/>
        </w:rPr>
        <w:t>eigen bijdragen in de zorg. Hieruit blijkt dat in 2021 11,1 miljoen personen eigen risico voor zorg uit de Zvw betaalden en 2,2 miljoen personen een eigen bijdrage voor zorg uit de Zvw betaalden. De gemiddelde uitgaven aan het eigen risico bedroegen €</w:t>
      </w:r>
      <w:r>
        <w:rPr>
          <w:szCs w:val="18"/>
          <w:lang w:val="nl-NL" w:eastAsia="nl-NL"/>
        </w:rPr>
        <w:t xml:space="preserve"> </w:t>
      </w:r>
      <w:r w:rsidRPr="00F04809">
        <w:rPr>
          <w:szCs w:val="18"/>
          <w:lang w:val="nl-NL" w:eastAsia="nl-NL"/>
        </w:rPr>
        <w:t>23 per maand en de gemiddelde eigen bijdrage €</w:t>
      </w:r>
      <w:r>
        <w:rPr>
          <w:szCs w:val="18"/>
          <w:lang w:val="nl-NL" w:eastAsia="nl-NL"/>
        </w:rPr>
        <w:t xml:space="preserve"> </w:t>
      </w:r>
      <w:r w:rsidRPr="00F04809">
        <w:rPr>
          <w:szCs w:val="18"/>
          <w:lang w:val="nl-NL" w:eastAsia="nl-NL"/>
        </w:rPr>
        <w:t xml:space="preserve">5 per maand. </w:t>
      </w:r>
      <w:r w:rsidRPr="00F04809">
        <w:rPr>
          <w:szCs w:val="20"/>
          <w:lang w:val="nl-NL" w:eastAsia="nl-NL"/>
        </w:rPr>
        <w:t xml:space="preserve">In totaal werd er in het jaar 2021 ruim </w:t>
      </w:r>
      <w:r>
        <w:rPr>
          <w:szCs w:val="20"/>
          <w:lang w:val="nl-NL" w:eastAsia="nl-NL"/>
        </w:rPr>
        <w:t xml:space="preserve">€ </w:t>
      </w:r>
      <w:r w:rsidRPr="00F04809">
        <w:rPr>
          <w:szCs w:val="20"/>
          <w:lang w:val="nl-NL" w:eastAsia="nl-NL"/>
        </w:rPr>
        <w:t>3 miljard</w:t>
      </w:r>
      <w:r>
        <w:rPr>
          <w:szCs w:val="20"/>
          <w:lang w:val="nl-NL" w:eastAsia="nl-NL"/>
        </w:rPr>
        <w:t xml:space="preserve"> a</w:t>
      </w:r>
      <w:r w:rsidRPr="00F04809">
        <w:rPr>
          <w:szCs w:val="20"/>
          <w:lang w:val="nl-NL" w:eastAsia="nl-NL"/>
        </w:rPr>
        <w:t xml:space="preserve">an eigen risico betaald en zo’n </w:t>
      </w:r>
      <w:r>
        <w:rPr>
          <w:szCs w:val="20"/>
          <w:lang w:val="nl-NL" w:eastAsia="nl-NL"/>
        </w:rPr>
        <w:t xml:space="preserve">€ </w:t>
      </w:r>
      <w:r w:rsidRPr="00F04809">
        <w:rPr>
          <w:szCs w:val="20"/>
          <w:lang w:val="nl-NL" w:eastAsia="nl-NL"/>
        </w:rPr>
        <w:t>130 miljoen aan eigen bijdragen Zvw. </w:t>
      </w:r>
    </w:p>
    <w:p w:rsidRPr="00714BB3" w:rsidR="003206FC" w:rsidP="003206FC" w:rsidRDefault="003206FC" w14:paraId="5E1D72A1" w14:textId="77777777">
      <w:pPr>
        <w:spacing w:line="240" w:lineRule="atLeast"/>
        <w:rPr>
          <w:szCs w:val="18"/>
          <w:lang w:val="nl-NL" w:eastAsia="nl-NL"/>
        </w:rPr>
      </w:pPr>
      <w:r>
        <w:rPr>
          <w:szCs w:val="18"/>
          <w:lang w:val="nl-NL" w:eastAsia="nl-NL"/>
        </w:rPr>
        <w:t>In deze monitor zijn de volgende eigen bijdragen Zvw meegenomen: eigen bijdragen voor extramurale farmacie, ziekenvervoer, kraamzorg en mondzorg. Een verdere uitsplitsing van eigen bijdragen naar zorgsoort is op korte termijn niet mogelijk, want dit vergt nadere analyse. Ook zal het niet eenvoudig zijn om een goede uitsplitsing van eigen risico betalingen naar zorgkosten te maken. De eigen bijdragen voor hulpmiddelen ontbreken overigens in deze monitor. Er wordt op dit moment, in overleg met zorgverzekeraars bezien, of de eigen bijdrage voor hulpmiddelen ook opgenomen kunnen worden in de monitor.</w:t>
      </w:r>
    </w:p>
    <w:p w:rsidRPr="00736FE9" w:rsidR="003206FC" w:rsidP="00541755" w:rsidRDefault="003206FC" w14:paraId="7738823D" w14:textId="77777777">
      <w:pPr>
        <w:rPr>
          <w:szCs w:val="18"/>
          <w:lang w:val="nl-NL"/>
        </w:rPr>
      </w:pPr>
    </w:p>
    <w:p w:rsidRPr="00736FE9" w:rsidR="00541755" w:rsidP="00541755" w:rsidRDefault="00541755" w14:paraId="35765755" w14:textId="77777777">
      <w:pPr>
        <w:rPr>
          <w:szCs w:val="18"/>
          <w:lang w:val="nl-NL"/>
        </w:rPr>
      </w:pPr>
      <w:r w:rsidRPr="00736FE9">
        <w:rPr>
          <w:szCs w:val="18"/>
          <w:lang w:val="nl-NL"/>
        </w:rPr>
        <w:t>Vraag 72</w:t>
      </w:r>
      <w:r w:rsidRPr="00736FE9">
        <w:rPr>
          <w:szCs w:val="18"/>
          <w:lang w:val="nl-NL"/>
        </w:rPr>
        <w:tab/>
      </w:r>
    </w:p>
    <w:p w:rsidRPr="00736FE9" w:rsidR="00541755" w:rsidP="00541755" w:rsidRDefault="00541755" w14:paraId="7E3C8FC6" w14:textId="77777777">
      <w:pPr>
        <w:rPr>
          <w:szCs w:val="18"/>
          <w:lang w:val="nl-NL"/>
        </w:rPr>
      </w:pPr>
      <w:r w:rsidRPr="00736FE9">
        <w:rPr>
          <w:szCs w:val="18"/>
          <w:lang w:val="nl-NL"/>
        </w:rPr>
        <w:t>Hoeveel aanvragen regeling slachtoffers geweld in jeugdzorg zijn er in 2023 ingediend?</w:t>
      </w:r>
      <w:r w:rsidRPr="00736FE9">
        <w:rPr>
          <w:szCs w:val="18"/>
          <w:lang w:val="nl-NL"/>
        </w:rPr>
        <w:tab/>
      </w:r>
    </w:p>
    <w:p w:rsidR="00B06701" w:rsidP="00541755" w:rsidRDefault="00541755" w14:paraId="3FBF72EA" w14:textId="18012030">
      <w:pPr>
        <w:rPr>
          <w:szCs w:val="18"/>
          <w:lang w:val="nl-NL"/>
        </w:rPr>
      </w:pPr>
      <w:r w:rsidRPr="00736FE9">
        <w:rPr>
          <w:szCs w:val="18"/>
          <w:lang w:val="nl-NL"/>
        </w:rPr>
        <w:t>Antwoord:</w:t>
      </w:r>
    </w:p>
    <w:p w:rsidRPr="00802586" w:rsidR="00A36A42" w:rsidP="00A36A42" w:rsidRDefault="00736FE9" w14:paraId="1C3C5C6F" w14:textId="60EE2D03">
      <w:pPr>
        <w:rPr>
          <w:lang w:val="nl-NL"/>
        </w:rPr>
      </w:pPr>
      <w:r>
        <w:rPr>
          <w:szCs w:val="20"/>
          <w:lang w:val="nl-NL" w:eastAsia="nl-NL"/>
        </w:rPr>
        <w:t xml:space="preserve">Op 31 december 2022 is de Tijdelijke regeling financiële tegemoetkoming voor slachtoffers van geweld in de jeugdzorg gestopt. </w:t>
      </w:r>
      <w:r w:rsidRPr="00802586" w:rsidR="00A36A42">
        <w:rPr>
          <w:lang w:val="nl-NL"/>
        </w:rPr>
        <w:t>Schadefonds geweldsmisdrijven geeft aan dat in 2023 nog 61 aanvraagformulieren per post zijn binnengekomen</w:t>
      </w:r>
    </w:p>
    <w:p w:rsidR="00736FE9" w:rsidP="00736FE9" w:rsidRDefault="00736FE9" w14:paraId="1BB93507" w14:textId="3C26CBC6">
      <w:pPr>
        <w:spacing w:line="240" w:lineRule="atLeast"/>
        <w:rPr>
          <w:rFonts w:ascii="Calibri" w:hAnsi="Calibri"/>
          <w:sz w:val="22"/>
          <w:szCs w:val="20"/>
          <w:lang w:val="nl-NL" w:eastAsia="nl-NL"/>
        </w:rPr>
      </w:pPr>
    </w:p>
    <w:sectPr w:rsidR="00736FE9" w:rsidSect="001E6A24">
      <w:footerReference w:type="even" r:id="rId10"/>
      <w:footerReference w:type="defaul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D24B8" w14:textId="77777777" w:rsidR="00404520" w:rsidRDefault="00404520" w:rsidP="00404520">
      <w:pPr>
        <w:spacing w:after="0" w:line="240" w:lineRule="auto"/>
      </w:pPr>
      <w:r>
        <w:separator/>
      </w:r>
    </w:p>
  </w:endnote>
  <w:endnote w:type="continuationSeparator" w:id="0">
    <w:p w14:paraId="058E6BC7" w14:textId="77777777" w:rsidR="00404520" w:rsidRDefault="00404520" w:rsidP="0040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1DBF0" w14:textId="77777777" w:rsidR="002F29F1" w:rsidRDefault="002F29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9CF0" w14:textId="77777777" w:rsidR="002F29F1" w:rsidRDefault="002F29F1">
    <w:pPr>
      <w:pStyle w:val="Voettekst"/>
    </w:pPr>
    <w:r>
      <w:rPr>
        <w:noProof/>
      </w:rPr>
      <mc:AlternateContent>
        <mc:Choice Requires="wps">
          <w:drawing>
            <wp:anchor distT="0" distB="0" distL="114300" distR="114300" simplePos="0" relativeHeight="251660288" behindDoc="0" locked="0" layoutInCell="1" allowOverlap="1" wp14:anchorId="66123DDC" wp14:editId="64DC0E04">
              <wp:simplePos x="0" y="0"/>
              <wp:positionH relativeFrom="column">
                <wp:posOffset>5081270</wp:posOffset>
              </wp:positionH>
              <wp:positionV relativeFrom="paragraph">
                <wp:posOffset>-167005</wp:posOffset>
              </wp:positionV>
              <wp:extent cx="1263650" cy="342900"/>
              <wp:effectExtent l="4445" t="4445" r="0" b="0"/>
              <wp:wrapNone/>
              <wp:docPr id="1999992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7641A" w14:textId="71C7A672" w:rsidR="002F29F1" w:rsidRDefault="002F29F1" w:rsidP="00FA7B56">
                          <w:pPr>
                            <w:pStyle w:val="Afzendgegevens"/>
                          </w:pPr>
                          <w:r>
                            <w:t xml:space="preserve">Pagina </w:t>
                          </w:r>
                          <w:r>
                            <w:fldChar w:fldCharType="begin"/>
                          </w:r>
                          <w:r>
                            <w:instrText xml:space="preserve"> Page </w:instrText>
                          </w:r>
                          <w:r>
                            <w:fldChar w:fldCharType="separate"/>
                          </w:r>
                          <w:r w:rsidR="00307FCB">
                            <w:rPr>
                              <w:noProof/>
                            </w:rPr>
                            <w:t>1</w:t>
                          </w:r>
                          <w:r>
                            <w:rPr>
                              <w:noProof/>
                            </w:rPr>
                            <w:fldChar w:fldCharType="end"/>
                          </w:r>
                          <w:r>
                            <w:t xml:space="preserve"> van </w:t>
                          </w:r>
                          <w:fldSimple w:instr=" NUMPAGES   \* MERGEFORMAT ">
                            <w:r w:rsidR="00307FCB">
                              <w:rPr>
                                <w:noProof/>
                              </w:rPr>
                              <w:t>29</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123DDC" id="_x0000_t202" coordsize="21600,21600" o:spt="202" path="m,l,21600r21600,l21600,xe">
              <v:stroke joinstyle="miter"/>
              <v:path gradientshapeok="t" o:connecttype="rect"/>
            </v:shapetype>
            <v:shape id="Text Box 8" o:spid="_x0000_s1026" type="#_x0000_t202" style="position:absolute;margin-left:400.1pt;margin-top:-13.1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lLcAIAAO0EAAAOAAAAZHJzL2Uyb0RvYy54bWysVFtv2yAUfp+0/4B4T32pk8ZWnGppl2lS&#10;d5Ha/QACOEbDwIDE7qr99x1wnXXdJk3TeMAHOOc737l5dTl0Eh25dUKrGmdnKUZcUc2E2tf40912&#10;tsTIeaIYkVrxGt9zhy/XL1+selPxXLdaMm4RgChX9abGrfemShJHW94Rd6YNV/DYaNsRD0e7T5gl&#10;PaB3MsnTdJH02jJjNeXOwe31+IjXEb9pOPUfmsZxj2SNgZuPu437LuzJekWqvSWmFfSRBvkHFh0R&#10;CpyeoK6JJ+hgxS9QnaBWO934M6q7RDeNoDzGANFk6bNobltieIwFkuPMKU3u/8HS98ePFgkGtSvD&#10;yheQJUU6KNUdHzza6AEtQ5Z64ypQvjWg7ge4BosYsTM3mn52SOmrlqg9f2Wt7ltOGLDMgmXyxHTE&#10;cQFk17/TDNyQg9cRaGhsF1IISUGADjzuTxUKVGhwmS/OF3N4ovB2XuRlGkuYkGqyNtb5N1x3KAg1&#10;ttABEZ0cb5wPbEg1qQRnTkvBtkLKeLD73ZW06EigW7ZxxQCeqUkVlJUOZiPieAMkwUd4C3Rj9R/K&#10;LC/STV7OtovlxazYFvNZeZEuZ2lWbspFWpTF9fZbIJgVVSsY4+pGKD51Ylb8XaUfZ2LsodiLqK9x&#10;Oc/nY4n+GGQa1++C7ISHwZSiq/HypESqUNjXikHYpPJEyFFOfqYfsww5mL4xK7ENQuXHHvDDbgCU&#10;0Bs7ze6hIayGekFp4W8CQqvtV4x6mMwauy8HYjlG8q2CpgIVPwl2EnaTQBQF0xp7jEbxyo/jfjBW&#10;7FtA/tGUMFOR4uP8h6F9egb56V9q/R0AAP//AwBQSwMEFAAGAAgAAAAhAB5/6VvgAAAACgEAAA8A&#10;AABkcnMvZG93bnJldi54bWxMj8FOwzAMhu9IvENkJC5oSwlSt5amE2xwg8PGtLPXZG21xqmSdO3e&#10;nnAaR9uffn9/sZpMxy7a+daShOd5AkxTZVVLtYT9z+dsCcwHJIWdJS3hqj2syvu7AnNlR9rqyy7U&#10;LIaQz1FCE0Kfc+6rRhv0c9trireTdQZDHF3NlcMxhpuOiyRJucGW4ocGe71udHXeDUZCunHDuKX1&#10;02b/8YXffS0O79eDlI8P09srsKCncIPhTz+qQxmdjnYg5VknYZkkIqISZiJ9ARaJLMvi5ihBLBbA&#10;y4L/r1D+AgAA//8DAFBLAQItABQABgAIAAAAIQC2gziS/gAAAOEBAAATAAAAAAAAAAAAAAAAAAAA&#10;AABbQ29udGVudF9UeXBlc10ueG1sUEsBAi0AFAAGAAgAAAAhADj9If/WAAAAlAEAAAsAAAAAAAAA&#10;AAAAAAAALwEAAF9yZWxzLy5yZWxzUEsBAi0AFAAGAAgAAAAhAGLJ2UtwAgAA7QQAAA4AAAAAAAAA&#10;AAAAAAAALgIAAGRycy9lMm9Eb2MueG1sUEsBAi0AFAAGAAgAAAAhAB5/6VvgAAAACgEAAA8AAAAA&#10;AAAAAAAAAAAAygQAAGRycy9kb3ducmV2LnhtbFBLBQYAAAAABAAEAPMAAADXBQAAAAA=&#10;" stroked="f">
              <v:textbox inset="0,0,0,0">
                <w:txbxContent>
                  <w:p w14:paraId="56E7641A" w14:textId="71C7A672" w:rsidR="002F29F1" w:rsidRDefault="002F29F1" w:rsidP="00FA7B56">
                    <w:pPr>
                      <w:pStyle w:val="Afzendgegevens"/>
                    </w:pPr>
                    <w:r>
                      <w:t xml:space="preserve">Pagina </w:t>
                    </w:r>
                    <w:r>
                      <w:fldChar w:fldCharType="begin"/>
                    </w:r>
                    <w:r>
                      <w:instrText xml:space="preserve"> Page </w:instrText>
                    </w:r>
                    <w:r>
                      <w:fldChar w:fldCharType="separate"/>
                    </w:r>
                    <w:r w:rsidR="00307FCB">
                      <w:rPr>
                        <w:noProof/>
                      </w:rPr>
                      <w:t>1</w:t>
                    </w:r>
                    <w:r>
                      <w:rPr>
                        <w:noProof/>
                      </w:rPr>
                      <w:fldChar w:fldCharType="end"/>
                    </w:r>
                    <w:r>
                      <w:t xml:space="preserve"> van </w:t>
                    </w:r>
                    <w:fldSimple w:instr=" NUMPAGES   \* MERGEFORMAT ">
                      <w:r w:rsidR="00307FCB">
                        <w:rPr>
                          <w:noProof/>
                        </w:rPr>
                        <w:t>29</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A166" w14:textId="77777777" w:rsidR="002F29F1" w:rsidRDefault="002F29F1">
    <w:pPr>
      <w:pStyle w:val="Voettekst"/>
    </w:pPr>
    <w:r>
      <w:rPr>
        <w:noProof/>
      </w:rPr>
      <mc:AlternateContent>
        <mc:Choice Requires="wps">
          <w:drawing>
            <wp:anchor distT="0" distB="0" distL="114300" distR="114300" simplePos="0" relativeHeight="251659264" behindDoc="0" locked="0" layoutInCell="1" allowOverlap="1" wp14:anchorId="69129B46" wp14:editId="09DBB4E2">
              <wp:simplePos x="0" y="0"/>
              <wp:positionH relativeFrom="column">
                <wp:posOffset>4928870</wp:posOffset>
              </wp:positionH>
              <wp:positionV relativeFrom="paragraph">
                <wp:posOffset>-319405</wp:posOffset>
              </wp:positionV>
              <wp:extent cx="1263650" cy="342900"/>
              <wp:effectExtent l="4445" t="4445" r="0" b="0"/>
              <wp:wrapNone/>
              <wp:docPr id="751466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8C426" w14:textId="77777777" w:rsidR="002F29F1" w:rsidRDefault="002F29F1"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129B46" id="_x0000_t202" coordsize="21600,21600" o:spt="202" path="m,l,21600r21600,l21600,xe">
              <v:stroke joinstyle="miter"/>
              <v:path gradientshapeok="t" o:connecttype="rect"/>
            </v:shapetype>
            <v:shape id="Text Box 6" o:spid="_x0000_s1027" type="#_x0000_t202" style="position:absolute;margin-left:388.1pt;margin-top:-25.1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1978C426" w14:textId="77777777" w:rsidR="002F29F1" w:rsidRDefault="002F29F1"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r w:rsidR="00D16133">
                      <w:fldChar w:fldCharType="begin"/>
                    </w:r>
                    <w:r w:rsidR="00D16133">
                      <w:instrText xml:space="preserve"> NUMPAGES   \* MERGEFORMAT </w:instrText>
                    </w:r>
                    <w:r w:rsidR="00D16133">
                      <w:fldChar w:fldCharType="separate"/>
                    </w:r>
                    <w:r>
                      <w:rPr>
                        <w:noProof/>
                      </w:rPr>
                      <w:t>2</w:t>
                    </w:r>
                    <w:r w:rsidR="00D16133">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7A38A" w14:textId="77777777" w:rsidR="00404520" w:rsidRDefault="00404520" w:rsidP="00404520">
      <w:pPr>
        <w:spacing w:after="0" w:line="240" w:lineRule="auto"/>
      </w:pPr>
      <w:r>
        <w:separator/>
      </w:r>
    </w:p>
  </w:footnote>
  <w:footnote w:type="continuationSeparator" w:id="0">
    <w:p w14:paraId="06B1D929" w14:textId="77777777" w:rsidR="00404520" w:rsidRDefault="00404520" w:rsidP="00404520">
      <w:pPr>
        <w:spacing w:after="0" w:line="240" w:lineRule="auto"/>
      </w:pPr>
      <w:r>
        <w:continuationSeparator/>
      </w:r>
    </w:p>
  </w:footnote>
  <w:footnote w:id="1">
    <w:p w14:paraId="0427169F" w14:textId="77777777" w:rsidR="00404520" w:rsidRDefault="00404520" w:rsidP="00404520">
      <w:pPr>
        <w:pStyle w:val="Voetnoottekst"/>
      </w:pPr>
      <w:r>
        <w:rPr>
          <w:rStyle w:val="Voetnootmarkering"/>
        </w:rPr>
        <w:footnoteRef/>
      </w:r>
      <w:r>
        <w:t xml:space="preserve"> </w:t>
      </w:r>
      <w:r w:rsidRPr="00EF34B1">
        <w:rPr>
          <w:sz w:val="16"/>
          <w:szCs w:val="16"/>
        </w:rPr>
        <w:t xml:space="preserve">Deelrapport 3b Capaciteitsplan 2024-2027. </w:t>
      </w:r>
      <w:hyperlink r:id="rId1" w:history="1">
        <w:r w:rsidRPr="00EF34B1">
          <w:rPr>
            <w:rStyle w:val="Hyperlink"/>
            <w:sz w:val="16"/>
            <w:szCs w:val="16"/>
          </w:rPr>
          <w:t>Capaciteitsplan-2024-2027-Deelrapport-3b-Eerstelijns-Mondzorg-DEF-12-jan.pdf (capaciteitsorgaan.nl)</w:t>
        </w:r>
      </w:hyperlink>
    </w:p>
  </w:footnote>
  <w:footnote w:id="2">
    <w:p w14:paraId="6A9B921F" w14:textId="77777777" w:rsidR="00404520" w:rsidRDefault="00404520" w:rsidP="00404520">
      <w:pPr>
        <w:pStyle w:val="Voetnoottekst"/>
      </w:pPr>
      <w:r>
        <w:rPr>
          <w:rStyle w:val="Voetnootmarkering"/>
        </w:rPr>
        <w:footnoteRef/>
      </w:r>
      <w:r>
        <w:t xml:space="preserve"> </w:t>
      </w:r>
      <w:r w:rsidRPr="00EF34B1">
        <w:rPr>
          <w:sz w:val="16"/>
          <w:szCs w:val="16"/>
        </w:rPr>
        <w:t xml:space="preserve">Deelrapport 3b Capaciteitsplan 2024-2027, pp. 23 en 32. </w:t>
      </w:r>
      <w:hyperlink r:id="rId2" w:history="1">
        <w:r w:rsidRPr="00EF34B1">
          <w:rPr>
            <w:rStyle w:val="Hyperlink"/>
            <w:sz w:val="16"/>
            <w:szCs w:val="16"/>
          </w:rPr>
          <w:t>Capaciteitsplan-2024-2027-Deelrapport-3b-Eerstelijns-Mondzorg-DEF-12-jan.pdf (capaciteitsorgaan.nl)</w:t>
        </w:r>
      </w:hyperlink>
    </w:p>
  </w:footnote>
  <w:footnote w:id="3">
    <w:p w14:paraId="67AA63E6" w14:textId="77777777" w:rsidR="00404520" w:rsidRPr="00404520" w:rsidRDefault="00404520" w:rsidP="00404520">
      <w:pPr>
        <w:rPr>
          <w:sz w:val="16"/>
          <w:szCs w:val="16"/>
          <w:lang w:val="nl-NL"/>
        </w:rPr>
      </w:pPr>
      <w:r w:rsidRPr="00CB01DF">
        <w:rPr>
          <w:rStyle w:val="Voetnootmarkering"/>
          <w:sz w:val="16"/>
          <w:szCs w:val="16"/>
        </w:rPr>
        <w:footnoteRef/>
      </w:r>
      <w:r w:rsidRPr="00404520">
        <w:rPr>
          <w:sz w:val="16"/>
          <w:szCs w:val="16"/>
          <w:lang w:val="nl-NL"/>
        </w:rPr>
        <w:t xml:space="preserve"> </w:t>
      </w:r>
      <w:hyperlink r:id="rId3" w:anchor="/CBS/nl/dataset/84776NED/table?ts=1660132645715" w:history="1">
        <w:r w:rsidRPr="00404520">
          <w:rPr>
            <w:rStyle w:val="Hyperlink"/>
            <w:sz w:val="16"/>
            <w:szCs w:val="16"/>
            <w:lang w:val="nl-NL"/>
          </w:rPr>
          <w:t>StatLine - Medisch geschoolden; specialisme, arbeidspositie, sector, leeftijd (cbs.nl)</w:t>
        </w:r>
      </w:hyperlink>
    </w:p>
  </w:footnote>
  <w:footnote w:id="4">
    <w:p w14:paraId="0EC7562F" w14:textId="77777777" w:rsidR="00404520" w:rsidRDefault="00404520" w:rsidP="00404520">
      <w:pPr>
        <w:pStyle w:val="Voetnoottekst"/>
      </w:pPr>
      <w:r w:rsidRPr="00CB01DF">
        <w:rPr>
          <w:rStyle w:val="Voetnootmarkering"/>
          <w:sz w:val="16"/>
          <w:szCs w:val="16"/>
        </w:rPr>
        <w:footnoteRef/>
      </w:r>
      <w:r w:rsidRPr="00CB01DF">
        <w:rPr>
          <w:sz w:val="16"/>
          <w:szCs w:val="16"/>
        </w:rPr>
        <w:t xml:space="preserve"> Deelrapport 1 Capaciteitsplan 2024-2027 van het Capaciteitsorgaan.</w:t>
      </w:r>
    </w:p>
  </w:footnote>
  <w:footnote w:id="5">
    <w:p w14:paraId="52A83624" w14:textId="5B46FAA4" w:rsidR="00404520" w:rsidRDefault="00404520">
      <w:pPr>
        <w:pStyle w:val="Voetnoottekst"/>
      </w:pPr>
      <w:r>
        <w:rPr>
          <w:rStyle w:val="Voetnootmarkering"/>
        </w:rPr>
        <w:footnoteRef/>
      </w:r>
      <w:r>
        <w:t xml:space="preserve"> </w:t>
      </w:r>
      <w:hyperlink r:id="rId4" w:history="1">
        <w:r w:rsidRPr="0026391D">
          <w:rPr>
            <w:rStyle w:val="Hyperlink"/>
          </w:rPr>
          <w:t>AP Rapportage datalekken 2023.pdf</w:t>
        </w:r>
      </w:hyperlink>
    </w:p>
  </w:footnote>
  <w:footnote w:id="6">
    <w:p w14:paraId="154D0392" w14:textId="77777777" w:rsidR="00BF0EB8" w:rsidRPr="009065F2" w:rsidRDefault="00BF0EB8" w:rsidP="00BF0EB8">
      <w:pPr>
        <w:pStyle w:val="Voetnoottekst"/>
        <w:rPr>
          <w:sz w:val="16"/>
          <w:szCs w:val="16"/>
        </w:rPr>
      </w:pPr>
      <w:r w:rsidRPr="009065F2">
        <w:rPr>
          <w:rStyle w:val="Voetnootmarkering"/>
          <w:sz w:val="16"/>
          <w:szCs w:val="16"/>
        </w:rPr>
        <w:footnoteRef/>
      </w:r>
      <w:r w:rsidRPr="009065F2">
        <w:rPr>
          <w:sz w:val="16"/>
          <w:szCs w:val="16"/>
        </w:rPr>
        <w:t xml:space="preserve"> </w:t>
      </w:r>
      <w:hyperlink r:id="rId5" w:history="1">
        <w:r w:rsidRPr="009065F2">
          <w:rPr>
            <w:rStyle w:val="Hyperlink"/>
            <w:sz w:val="16"/>
            <w:szCs w:val="16"/>
          </w:rPr>
          <w:t>https://zorgevaluatiegepastgebruik.nl/aan-de-slag/implementatieagenda/</w:t>
        </w:r>
      </w:hyperlink>
      <w:r w:rsidRPr="009065F2">
        <w:rPr>
          <w:sz w:val="16"/>
          <w:szCs w:val="16"/>
        </w:rPr>
        <w:t xml:space="preserve"> </w:t>
      </w:r>
    </w:p>
  </w:footnote>
  <w:footnote w:id="7">
    <w:p w14:paraId="468EB5A1" w14:textId="77777777" w:rsidR="00BF0EB8" w:rsidRDefault="00BF0EB8" w:rsidP="00BF0EB8">
      <w:pPr>
        <w:pStyle w:val="Voetnoottekst"/>
      </w:pPr>
      <w:r w:rsidRPr="009065F2">
        <w:rPr>
          <w:rStyle w:val="Voetnootmarkering"/>
          <w:sz w:val="16"/>
          <w:szCs w:val="16"/>
        </w:rPr>
        <w:footnoteRef/>
      </w:r>
      <w:r w:rsidRPr="009065F2">
        <w:rPr>
          <w:sz w:val="16"/>
          <w:szCs w:val="16"/>
        </w:rPr>
        <w:t xml:space="preserve"> Substantieel potentieel: Schatting van de potentiële opbrengst van substitutie van zorg en inventarisatie van de benodigde voorwaarden (SiRM, 2021)</w:t>
      </w:r>
      <w:r>
        <w:t xml:space="preserve"> </w:t>
      </w:r>
    </w:p>
  </w:footnote>
  <w:footnote w:id="8">
    <w:p w14:paraId="57330F72" w14:textId="77777777" w:rsidR="00B32344" w:rsidRPr="007330F0" w:rsidRDefault="00B32344" w:rsidP="00B32344">
      <w:pPr>
        <w:pStyle w:val="Voetnoottekst"/>
        <w:rPr>
          <w:sz w:val="12"/>
          <w:szCs w:val="12"/>
        </w:rPr>
      </w:pPr>
      <w:r w:rsidRPr="007330F0">
        <w:rPr>
          <w:rStyle w:val="Voetnootmarkering"/>
          <w:sz w:val="12"/>
          <w:szCs w:val="12"/>
        </w:rPr>
        <w:footnoteRef/>
      </w:r>
      <w:r w:rsidRPr="007330F0">
        <w:rPr>
          <w:sz w:val="12"/>
          <w:szCs w:val="12"/>
        </w:rPr>
        <w:t xml:space="preserve"> Tweede Kamer, vergaderjaar 2023–2024, 29 477, nr. 883 1</w:t>
      </w:r>
    </w:p>
  </w:footnote>
  <w:footnote w:id="9">
    <w:p w14:paraId="0AE564C9" w14:textId="77777777" w:rsidR="00B32344" w:rsidRPr="00EE30ED" w:rsidRDefault="00B32344" w:rsidP="00B32344">
      <w:pPr>
        <w:pStyle w:val="Voetnoottekst"/>
        <w:spacing w:line="240" w:lineRule="exact"/>
        <w:contextualSpacing/>
        <w:rPr>
          <w:sz w:val="16"/>
          <w:szCs w:val="16"/>
        </w:rPr>
      </w:pPr>
      <w:r w:rsidRPr="00EE30ED">
        <w:rPr>
          <w:rStyle w:val="Voetnootmarkering"/>
          <w:sz w:val="16"/>
          <w:szCs w:val="16"/>
        </w:rPr>
        <w:footnoteRef/>
      </w:r>
      <w:r w:rsidRPr="00EE30ED">
        <w:rPr>
          <w:sz w:val="16"/>
          <w:szCs w:val="16"/>
        </w:rPr>
        <w:t xml:space="preserve"> Zie </w:t>
      </w:r>
      <w:hyperlink r:id="rId6" w:history="1">
        <w:r w:rsidRPr="00EE30ED">
          <w:rPr>
            <w:rStyle w:val="Hyperlink"/>
            <w:sz w:val="16"/>
            <w:szCs w:val="16"/>
          </w:rPr>
          <w:t>https://vig-platforms.ams3.cdn.digitaloceanspaces.com/production/documents/2300377_VIG_DM_DEF_07BS.pdf</w:t>
        </w:r>
      </w:hyperlink>
      <w:r w:rsidRPr="00EE30ED">
        <w:rPr>
          <w:sz w:val="16"/>
          <w:szCs w:val="16"/>
        </w:rPr>
        <w:t>.</w:t>
      </w:r>
    </w:p>
  </w:footnote>
  <w:footnote w:id="10">
    <w:p w14:paraId="1D581C75" w14:textId="77777777" w:rsidR="00B32344" w:rsidRPr="00B32344" w:rsidRDefault="00B32344" w:rsidP="00B32344">
      <w:pPr>
        <w:spacing w:line="240" w:lineRule="exact"/>
        <w:contextualSpacing/>
        <w:rPr>
          <w:sz w:val="16"/>
          <w:szCs w:val="16"/>
          <w:lang w:val="nl-NL"/>
        </w:rPr>
      </w:pPr>
      <w:r w:rsidRPr="00EE30ED">
        <w:rPr>
          <w:rStyle w:val="Voetnootmarkering"/>
          <w:sz w:val="16"/>
          <w:szCs w:val="16"/>
        </w:rPr>
        <w:footnoteRef/>
      </w:r>
      <w:r w:rsidRPr="00B32344">
        <w:rPr>
          <w:sz w:val="16"/>
          <w:szCs w:val="16"/>
          <w:lang w:val="nl-NL"/>
        </w:rPr>
        <w:t xml:space="preserve"> Zie </w:t>
      </w:r>
      <w:hyperlink r:id="rId7" w:history="1">
        <w:r w:rsidRPr="00B32344">
          <w:rPr>
            <w:rStyle w:val="Hyperlink"/>
            <w:sz w:val="16"/>
            <w:szCs w:val="16"/>
            <w:lang w:val="nl-NL"/>
          </w:rPr>
          <w:t>https://www.zorginstituutnederland.nl/publicaties/rapport/2023/08/16/onderzoeksrapport-equalis-over-effecten-van-de-sluis-voor-dure-geneesmiddelen</w:t>
        </w:r>
      </w:hyperlink>
      <w:r w:rsidRPr="00B32344">
        <w:rPr>
          <w:sz w:val="16"/>
          <w:szCs w:val="16"/>
          <w:lang w:val="nl-NL"/>
        </w:rPr>
        <w:t>. De cijfers van de VIG staan op p. 45; de cijfers over de totale effecten staan op p. 50.</w:t>
      </w:r>
    </w:p>
  </w:footnote>
  <w:footnote w:id="11">
    <w:p w14:paraId="58487923" w14:textId="77777777" w:rsidR="00B32344" w:rsidRPr="00B32344" w:rsidRDefault="00B32344" w:rsidP="00B32344">
      <w:pPr>
        <w:spacing w:line="240" w:lineRule="exact"/>
        <w:contextualSpacing/>
        <w:rPr>
          <w:sz w:val="16"/>
          <w:szCs w:val="16"/>
          <w:lang w:val="nl-NL"/>
        </w:rPr>
      </w:pPr>
      <w:r w:rsidRPr="00EE30ED">
        <w:rPr>
          <w:rStyle w:val="Voetnootmarkering"/>
          <w:sz w:val="16"/>
          <w:szCs w:val="16"/>
        </w:rPr>
        <w:footnoteRef/>
      </w:r>
      <w:r w:rsidRPr="00B32344">
        <w:rPr>
          <w:sz w:val="16"/>
          <w:szCs w:val="16"/>
          <w:lang w:val="nl-NL"/>
        </w:rPr>
        <w:t xml:space="preserve"> Zie </w:t>
      </w:r>
      <w:hyperlink r:id="rId8" w:history="1">
        <w:r w:rsidRPr="00B32344">
          <w:rPr>
            <w:rStyle w:val="Hyperlink"/>
            <w:sz w:val="16"/>
            <w:szCs w:val="16"/>
            <w:lang w:val="nl-NL"/>
          </w:rPr>
          <w:t>https://puc.overheid.nl/nza/doc/PUC_764775_22/</w:t>
        </w:r>
      </w:hyperlink>
      <w:r w:rsidRPr="00B32344">
        <w:rPr>
          <w:sz w:val="16"/>
          <w:szCs w:val="16"/>
          <w:lang w:val="nl-NL"/>
        </w:rPr>
        <w:t xml:space="preserve">. </w:t>
      </w:r>
    </w:p>
    <w:p w14:paraId="6F5C1C3D" w14:textId="77777777" w:rsidR="00B32344" w:rsidRDefault="00B32344" w:rsidP="00B32344">
      <w:pPr>
        <w:pStyle w:val="Voetnoottekst"/>
      </w:pPr>
    </w:p>
  </w:footnote>
  <w:footnote w:id="12">
    <w:p w14:paraId="43061599" w14:textId="77777777" w:rsidR="003206FC" w:rsidRPr="00E425AB" w:rsidRDefault="003206FC" w:rsidP="003206FC">
      <w:pPr>
        <w:pStyle w:val="Voetnoottekst"/>
        <w:rPr>
          <w:sz w:val="16"/>
          <w:szCs w:val="16"/>
        </w:rPr>
      </w:pPr>
      <w:r>
        <w:rPr>
          <w:rStyle w:val="Voetnootmarkering"/>
        </w:rPr>
        <w:footnoteRef/>
      </w:r>
      <w:r w:rsidRPr="00E425AB">
        <w:t xml:space="preserve"> </w:t>
      </w:r>
      <w:hyperlink r:id="rId9" w:history="1">
        <w:r w:rsidRPr="00E425AB">
          <w:rPr>
            <w:rStyle w:val="Hyperlink"/>
            <w:sz w:val="16"/>
            <w:szCs w:val="16"/>
          </w:rPr>
          <w:t>Cijfers en feiten gezondheidsverschillen | Loketgezondleven.nl</w:t>
        </w:r>
      </w:hyperlink>
    </w:p>
  </w:footnote>
  <w:footnote w:id="13">
    <w:p w14:paraId="5B77540A" w14:textId="77777777" w:rsidR="003206FC" w:rsidRPr="001348B7" w:rsidRDefault="003206FC" w:rsidP="003206FC">
      <w:pPr>
        <w:pStyle w:val="Voetnoottekst"/>
      </w:pPr>
      <w:r>
        <w:rPr>
          <w:rStyle w:val="Voetnootmarkering"/>
        </w:rPr>
        <w:footnoteRef/>
      </w:r>
      <w:r w:rsidRPr="001348B7">
        <w:t xml:space="preserve"> </w:t>
      </w:r>
      <w:hyperlink r:id="rId10" w:history="1">
        <w:r w:rsidRPr="00E425AB">
          <w:rPr>
            <w:rStyle w:val="Hyperlink"/>
            <w:sz w:val="16"/>
            <w:szCs w:val="16"/>
          </w:rPr>
          <w:t>SER roept nieuw kabinet op: ‘Maak dringend meer werk van gezondheid als onderdeel van bestaanszekerheid’ | SER</w:t>
        </w:r>
      </w:hyperlink>
    </w:p>
  </w:footnote>
  <w:footnote w:id="14">
    <w:p w14:paraId="19A748FD" w14:textId="77777777" w:rsidR="00D653D7" w:rsidRPr="00895263" w:rsidRDefault="00D653D7" w:rsidP="00D653D7">
      <w:pPr>
        <w:pStyle w:val="Voetnoottekst"/>
        <w:rPr>
          <w:sz w:val="18"/>
          <w:szCs w:val="18"/>
        </w:rPr>
      </w:pPr>
      <w:r w:rsidRPr="00895263">
        <w:rPr>
          <w:rStyle w:val="Voetnootmarkering"/>
          <w:sz w:val="18"/>
          <w:szCs w:val="18"/>
        </w:rPr>
        <w:footnoteRef/>
      </w:r>
      <w:r w:rsidRPr="00895263">
        <w:rPr>
          <w:sz w:val="18"/>
          <w:szCs w:val="18"/>
        </w:rPr>
        <w:t xml:space="preserve"> Kamerstukken II, 2023/24, 32793, nr. 702. </w:t>
      </w:r>
    </w:p>
  </w:footnote>
  <w:footnote w:id="15">
    <w:p w14:paraId="73B514DF" w14:textId="77777777" w:rsidR="003206FC" w:rsidRDefault="003206FC" w:rsidP="003206FC">
      <w:pPr>
        <w:pStyle w:val="Voetnoottekst"/>
      </w:pPr>
      <w:r>
        <w:rPr>
          <w:rStyle w:val="Voetnootmarkering"/>
        </w:rPr>
        <w:t>[1]</w:t>
      </w:r>
      <w:r>
        <w:t xml:space="preserve"> </w:t>
      </w:r>
      <w:hyperlink r:id="rId11" w:history="1">
        <w:r>
          <w:rPr>
            <w:rStyle w:val="Hyperlink"/>
          </w:rPr>
          <w:t>Programma 'Een thuis voor iedereen' | Rapport | Rijksoverheid.nl</w:t>
        </w:r>
      </w:hyperlink>
    </w:p>
  </w:footnote>
  <w:footnote w:id="16">
    <w:p w14:paraId="10AD7C66" w14:textId="251B39B5" w:rsidR="00736FE9" w:rsidRPr="003206FC" w:rsidRDefault="00736FE9" w:rsidP="00736FE9">
      <w:pPr>
        <w:pStyle w:val="Geenafstand"/>
        <w:rPr>
          <w:sz w:val="12"/>
          <w:szCs w:val="12"/>
          <w:lang w:val="nl-NL"/>
        </w:rPr>
      </w:pPr>
      <w:r w:rsidRPr="00736FE9">
        <w:rPr>
          <w:rStyle w:val="Voetnootmarkering"/>
          <w:sz w:val="12"/>
          <w:szCs w:val="12"/>
        </w:rPr>
        <w:footnoteRef/>
      </w:r>
      <w:r w:rsidRPr="003206FC">
        <w:rPr>
          <w:sz w:val="12"/>
          <w:szCs w:val="12"/>
          <w:lang w:val="nl-NL"/>
        </w:rPr>
        <w:t xml:space="preserve"> Kamerstukken II 2022/2023, 26049, nr. 119</w:t>
      </w:r>
    </w:p>
  </w:footnote>
  <w:footnote w:id="17">
    <w:p w14:paraId="6A8A0D8C" w14:textId="77777777" w:rsidR="00736FE9" w:rsidRPr="00BF0EB8" w:rsidRDefault="00736FE9" w:rsidP="00736FE9">
      <w:pPr>
        <w:pStyle w:val="Geenafstand"/>
        <w:rPr>
          <w:lang w:val="nl-NL"/>
        </w:rPr>
      </w:pPr>
      <w:r w:rsidRPr="00736FE9">
        <w:rPr>
          <w:rStyle w:val="Voetnootmarkering"/>
          <w:sz w:val="12"/>
          <w:szCs w:val="12"/>
        </w:rPr>
        <w:footnoteRef/>
      </w:r>
      <w:r w:rsidRPr="00BF0EB8">
        <w:rPr>
          <w:sz w:val="12"/>
          <w:szCs w:val="12"/>
          <w:lang w:val="nl-NL"/>
        </w:rPr>
        <w:t xml:space="preserve"> Kamerstukken II 2023/2024, 20454, nr. 201</w:t>
      </w:r>
    </w:p>
  </w:footnote>
  <w:footnote w:id="18">
    <w:p w14:paraId="0316BF89" w14:textId="77777777" w:rsidR="003206FC" w:rsidRDefault="003206FC" w:rsidP="003206FC">
      <w:pPr>
        <w:pStyle w:val="Voetnoottekst"/>
      </w:pPr>
      <w:r>
        <w:rPr>
          <w:rStyle w:val="Voetnootmarkering"/>
        </w:rPr>
        <w:footnoteRef/>
      </w:r>
      <w:r>
        <w:t xml:space="preserve"> </w:t>
      </w:r>
      <w:r>
        <w:rPr>
          <w:sz w:val="18"/>
          <w:szCs w:val="18"/>
        </w:rPr>
        <w:t>Tweede Kamer, vergaderjaar 2023–2024, 29 689, nr. 1234</w:t>
      </w:r>
    </w:p>
  </w:footnote>
  <w:footnote w:id="19">
    <w:p w14:paraId="2AC37CC1" w14:textId="77777777" w:rsidR="003206FC" w:rsidRDefault="003206FC" w:rsidP="003206FC">
      <w:pPr>
        <w:pStyle w:val="Voetnoottekst"/>
      </w:pPr>
      <w:r>
        <w:rPr>
          <w:rStyle w:val="Voetnootmarkering"/>
        </w:rPr>
        <w:footnoteRef/>
      </w:r>
      <w:r>
        <w:t xml:space="preserve"> Kamerstuken II, 2023-2024, 29 689, nr. 1248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2635F"/>
    <w:multiLevelType w:val="hybridMultilevel"/>
    <w:tmpl w:val="FB044FCA"/>
    <w:lvl w:ilvl="0" w:tplc="00C00896">
      <w:start w:val="218"/>
      <w:numFmt w:val="bullet"/>
      <w:lvlText w:val=""/>
      <w:lvlJc w:val="left"/>
      <w:pPr>
        <w:ind w:left="720" w:hanging="360"/>
      </w:pPr>
      <w:rPr>
        <w:rFonts w:ascii="Symbol" w:eastAsiaTheme="minorHAnsi" w:hAnsi="Symbol" w:cstheme="minorBidi" w:hint="default"/>
      </w:rPr>
    </w:lvl>
    <w:lvl w:ilvl="1" w:tplc="C616BA48" w:tentative="1">
      <w:start w:val="1"/>
      <w:numFmt w:val="bullet"/>
      <w:lvlText w:val="o"/>
      <w:lvlJc w:val="left"/>
      <w:pPr>
        <w:ind w:left="1440" w:hanging="360"/>
      </w:pPr>
      <w:rPr>
        <w:rFonts w:ascii="Courier New" w:hAnsi="Courier New" w:cs="Courier New" w:hint="default"/>
      </w:rPr>
    </w:lvl>
    <w:lvl w:ilvl="2" w:tplc="D7A2E1BA" w:tentative="1">
      <w:start w:val="1"/>
      <w:numFmt w:val="bullet"/>
      <w:lvlText w:val=""/>
      <w:lvlJc w:val="left"/>
      <w:pPr>
        <w:ind w:left="2160" w:hanging="360"/>
      </w:pPr>
      <w:rPr>
        <w:rFonts w:ascii="Wingdings" w:hAnsi="Wingdings" w:hint="default"/>
      </w:rPr>
    </w:lvl>
    <w:lvl w:ilvl="3" w:tplc="3B6032D6" w:tentative="1">
      <w:start w:val="1"/>
      <w:numFmt w:val="bullet"/>
      <w:lvlText w:val=""/>
      <w:lvlJc w:val="left"/>
      <w:pPr>
        <w:ind w:left="2880" w:hanging="360"/>
      </w:pPr>
      <w:rPr>
        <w:rFonts w:ascii="Symbol" w:hAnsi="Symbol" w:hint="default"/>
      </w:rPr>
    </w:lvl>
    <w:lvl w:ilvl="4" w:tplc="B3CC0E08" w:tentative="1">
      <w:start w:val="1"/>
      <w:numFmt w:val="bullet"/>
      <w:lvlText w:val="o"/>
      <w:lvlJc w:val="left"/>
      <w:pPr>
        <w:ind w:left="3600" w:hanging="360"/>
      </w:pPr>
      <w:rPr>
        <w:rFonts w:ascii="Courier New" w:hAnsi="Courier New" w:cs="Courier New" w:hint="default"/>
      </w:rPr>
    </w:lvl>
    <w:lvl w:ilvl="5" w:tplc="A33A8368" w:tentative="1">
      <w:start w:val="1"/>
      <w:numFmt w:val="bullet"/>
      <w:lvlText w:val=""/>
      <w:lvlJc w:val="left"/>
      <w:pPr>
        <w:ind w:left="4320" w:hanging="360"/>
      </w:pPr>
      <w:rPr>
        <w:rFonts w:ascii="Wingdings" w:hAnsi="Wingdings" w:hint="default"/>
      </w:rPr>
    </w:lvl>
    <w:lvl w:ilvl="6" w:tplc="D5A83D9E" w:tentative="1">
      <w:start w:val="1"/>
      <w:numFmt w:val="bullet"/>
      <w:lvlText w:val=""/>
      <w:lvlJc w:val="left"/>
      <w:pPr>
        <w:ind w:left="5040" w:hanging="360"/>
      </w:pPr>
      <w:rPr>
        <w:rFonts w:ascii="Symbol" w:hAnsi="Symbol" w:hint="default"/>
      </w:rPr>
    </w:lvl>
    <w:lvl w:ilvl="7" w:tplc="522490DA" w:tentative="1">
      <w:start w:val="1"/>
      <w:numFmt w:val="bullet"/>
      <w:lvlText w:val="o"/>
      <w:lvlJc w:val="left"/>
      <w:pPr>
        <w:ind w:left="5760" w:hanging="360"/>
      </w:pPr>
      <w:rPr>
        <w:rFonts w:ascii="Courier New" w:hAnsi="Courier New" w:cs="Courier New" w:hint="default"/>
      </w:rPr>
    </w:lvl>
    <w:lvl w:ilvl="8" w:tplc="997C9FD6" w:tentative="1">
      <w:start w:val="1"/>
      <w:numFmt w:val="bullet"/>
      <w:lvlText w:val=""/>
      <w:lvlJc w:val="left"/>
      <w:pPr>
        <w:ind w:left="6480" w:hanging="360"/>
      </w:pPr>
      <w:rPr>
        <w:rFonts w:ascii="Wingdings" w:hAnsi="Wingdings" w:hint="default"/>
      </w:rPr>
    </w:lvl>
  </w:abstractNum>
  <w:abstractNum w:abstractNumId="1" w15:restartNumberingAfterBreak="0">
    <w:nsid w:val="35AE1EA8"/>
    <w:multiLevelType w:val="hybridMultilevel"/>
    <w:tmpl w:val="3B30075A"/>
    <w:lvl w:ilvl="0" w:tplc="7CDA2CEE">
      <w:numFmt w:val="bullet"/>
      <w:lvlText w:val="-"/>
      <w:lvlJc w:val="left"/>
      <w:pPr>
        <w:ind w:left="720" w:hanging="360"/>
      </w:pPr>
      <w:rPr>
        <w:rFonts w:ascii="Verdana" w:eastAsia="Times New Roman" w:hAnsi="Verdana" w:cs="Times New Roman" w:hint="default"/>
      </w:rPr>
    </w:lvl>
    <w:lvl w:ilvl="1" w:tplc="1786ED16" w:tentative="1">
      <w:start w:val="1"/>
      <w:numFmt w:val="bullet"/>
      <w:lvlText w:val="o"/>
      <w:lvlJc w:val="left"/>
      <w:pPr>
        <w:ind w:left="1440" w:hanging="360"/>
      </w:pPr>
      <w:rPr>
        <w:rFonts w:ascii="Courier New" w:hAnsi="Courier New" w:cs="Courier New" w:hint="default"/>
      </w:rPr>
    </w:lvl>
    <w:lvl w:ilvl="2" w:tplc="2E8C2162" w:tentative="1">
      <w:start w:val="1"/>
      <w:numFmt w:val="bullet"/>
      <w:lvlText w:val=""/>
      <w:lvlJc w:val="left"/>
      <w:pPr>
        <w:ind w:left="2160" w:hanging="360"/>
      </w:pPr>
      <w:rPr>
        <w:rFonts w:ascii="Wingdings" w:hAnsi="Wingdings" w:hint="default"/>
      </w:rPr>
    </w:lvl>
    <w:lvl w:ilvl="3" w:tplc="11C0671A" w:tentative="1">
      <w:start w:val="1"/>
      <w:numFmt w:val="bullet"/>
      <w:lvlText w:val=""/>
      <w:lvlJc w:val="left"/>
      <w:pPr>
        <w:ind w:left="2880" w:hanging="360"/>
      </w:pPr>
      <w:rPr>
        <w:rFonts w:ascii="Symbol" w:hAnsi="Symbol" w:hint="default"/>
      </w:rPr>
    </w:lvl>
    <w:lvl w:ilvl="4" w:tplc="DE48EBF2" w:tentative="1">
      <w:start w:val="1"/>
      <w:numFmt w:val="bullet"/>
      <w:lvlText w:val="o"/>
      <w:lvlJc w:val="left"/>
      <w:pPr>
        <w:ind w:left="3600" w:hanging="360"/>
      </w:pPr>
      <w:rPr>
        <w:rFonts w:ascii="Courier New" w:hAnsi="Courier New" w:cs="Courier New" w:hint="default"/>
      </w:rPr>
    </w:lvl>
    <w:lvl w:ilvl="5" w:tplc="5EB6C6D6" w:tentative="1">
      <w:start w:val="1"/>
      <w:numFmt w:val="bullet"/>
      <w:lvlText w:val=""/>
      <w:lvlJc w:val="left"/>
      <w:pPr>
        <w:ind w:left="4320" w:hanging="360"/>
      </w:pPr>
      <w:rPr>
        <w:rFonts w:ascii="Wingdings" w:hAnsi="Wingdings" w:hint="default"/>
      </w:rPr>
    </w:lvl>
    <w:lvl w:ilvl="6" w:tplc="88D003B0" w:tentative="1">
      <w:start w:val="1"/>
      <w:numFmt w:val="bullet"/>
      <w:lvlText w:val=""/>
      <w:lvlJc w:val="left"/>
      <w:pPr>
        <w:ind w:left="5040" w:hanging="360"/>
      </w:pPr>
      <w:rPr>
        <w:rFonts w:ascii="Symbol" w:hAnsi="Symbol" w:hint="default"/>
      </w:rPr>
    </w:lvl>
    <w:lvl w:ilvl="7" w:tplc="DC02C25E" w:tentative="1">
      <w:start w:val="1"/>
      <w:numFmt w:val="bullet"/>
      <w:lvlText w:val="o"/>
      <w:lvlJc w:val="left"/>
      <w:pPr>
        <w:ind w:left="5760" w:hanging="360"/>
      </w:pPr>
      <w:rPr>
        <w:rFonts w:ascii="Courier New" w:hAnsi="Courier New" w:cs="Courier New" w:hint="default"/>
      </w:rPr>
    </w:lvl>
    <w:lvl w:ilvl="8" w:tplc="205E2E0A" w:tentative="1">
      <w:start w:val="1"/>
      <w:numFmt w:val="bullet"/>
      <w:lvlText w:val=""/>
      <w:lvlJc w:val="left"/>
      <w:pPr>
        <w:ind w:left="6480" w:hanging="360"/>
      </w:pPr>
      <w:rPr>
        <w:rFonts w:ascii="Wingdings" w:hAnsi="Wingdings" w:hint="default"/>
      </w:rPr>
    </w:lvl>
  </w:abstractNum>
  <w:abstractNum w:abstractNumId="2" w15:restartNumberingAfterBreak="0">
    <w:nsid w:val="48E23F9D"/>
    <w:multiLevelType w:val="multilevel"/>
    <w:tmpl w:val="407E9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4427A"/>
    <w:multiLevelType w:val="hybridMultilevel"/>
    <w:tmpl w:val="E2E04F8C"/>
    <w:lvl w:ilvl="0" w:tplc="3FA02AB2">
      <w:start w:val="1"/>
      <w:numFmt w:val="bullet"/>
      <w:lvlText w:val=""/>
      <w:lvlJc w:val="left"/>
      <w:pPr>
        <w:ind w:left="720" w:hanging="360"/>
      </w:pPr>
      <w:rPr>
        <w:rFonts w:ascii="Symbol" w:hAnsi="Symbol" w:hint="default"/>
        <w:sz w:val="12"/>
      </w:rPr>
    </w:lvl>
    <w:lvl w:ilvl="1" w:tplc="7DF6D030" w:tentative="1">
      <w:start w:val="1"/>
      <w:numFmt w:val="bullet"/>
      <w:lvlText w:val="o"/>
      <w:lvlJc w:val="left"/>
      <w:pPr>
        <w:ind w:left="1440" w:hanging="360"/>
      </w:pPr>
      <w:rPr>
        <w:rFonts w:ascii="Courier New" w:hAnsi="Courier New" w:cs="Courier New" w:hint="default"/>
      </w:rPr>
    </w:lvl>
    <w:lvl w:ilvl="2" w:tplc="6DC0F98E" w:tentative="1">
      <w:start w:val="1"/>
      <w:numFmt w:val="bullet"/>
      <w:lvlText w:val=""/>
      <w:lvlJc w:val="left"/>
      <w:pPr>
        <w:ind w:left="2160" w:hanging="360"/>
      </w:pPr>
      <w:rPr>
        <w:rFonts w:ascii="Wingdings" w:hAnsi="Wingdings" w:hint="default"/>
      </w:rPr>
    </w:lvl>
    <w:lvl w:ilvl="3" w:tplc="6A8A9CDC" w:tentative="1">
      <w:start w:val="1"/>
      <w:numFmt w:val="bullet"/>
      <w:lvlText w:val=""/>
      <w:lvlJc w:val="left"/>
      <w:pPr>
        <w:ind w:left="2880" w:hanging="360"/>
      </w:pPr>
      <w:rPr>
        <w:rFonts w:ascii="Symbol" w:hAnsi="Symbol" w:hint="default"/>
      </w:rPr>
    </w:lvl>
    <w:lvl w:ilvl="4" w:tplc="1E50392E" w:tentative="1">
      <w:start w:val="1"/>
      <w:numFmt w:val="bullet"/>
      <w:lvlText w:val="o"/>
      <w:lvlJc w:val="left"/>
      <w:pPr>
        <w:ind w:left="3600" w:hanging="360"/>
      </w:pPr>
      <w:rPr>
        <w:rFonts w:ascii="Courier New" w:hAnsi="Courier New" w:cs="Courier New" w:hint="default"/>
      </w:rPr>
    </w:lvl>
    <w:lvl w:ilvl="5" w:tplc="23A02854" w:tentative="1">
      <w:start w:val="1"/>
      <w:numFmt w:val="bullet"/>
      <w:lvlText w:val=""/>
      <w:lvlJc w:val="left"/>
      <w:pPr>
        <w:ind w:left="4320" w:hanging="360"/>
      </w:pPr>
      <w:rPr>
        <w:rFonts w:ascii="Wingdings" w:hAnsi="Wingdings" w:hint="default"/>
      </w:rPr>
    </w:lvl>
    <w:lvl w:ilvl="6" w:tplc="7E7840C2" w:tentative="1">
      <w:start w:val="1"/>
      <w:numFmt w:val="bullet"/>
      <w:lvlText w:val=""/>
      <w:lvlJc w:val="left"/>
      <w:pPr>
        <w:ind w:left="5040" w:hanging="360"/>
      </w:pPr>
      <w:rPr>
        <w:rFonts w:ascii="Symbol" w:hAnsi="Symbol" w:hint="default"/>
      </w:rPr>
    </w:lvl>
    <w:lvl w:ilvl="7" w:tplc="AA20181C" w:tentative="1">
      <w:start w:val="1"/>
      <w:numFmt w:val="bullet"/>
      <w:lvlText w:val="o"/>
      <w:lvlJc w:val="left"/>
      <w:pPr>
        <w:ind w:left="5760" w:hanging="360"/>
      </w:pPr>
      <w:rPr>
        <w:rFonts w:ascii="Courier New" w:hAnsi="Courier New" w:cs="Courier New" w:hint="default"/>
      </w:rPr>
    </w:lvl>
    <w:lvl w:ilvl="8" w:tplc="5358B28C" w:tentative="1">
      <w:start w:val="1"/>
      <w:numFmt w:val="bullet"/>
      <w:lvlText w:val=""/>
      <w:lvlJc w:val="left"/>
      <w:pPr>
        <w:ind w:left="6480" w:hanging="360"/>
      </w:pPr>
      <w:rPr>
        <w:rFonts w:ascii="Wingdings" w:hAnsi="Wingdings" w:hint="default"/>
      </w:rPr>
    </w:lvl>
  </w:abstractNum>
  <w:abstractNum w:abstractNumId="4" w15:restartNumberingAfterBreak="0">
    <w:nsid w:val="5E727CC4"/>
    <w:multiLevelType w:val="hybridMultilevel"/>
    <w:tmpl w:val="81BC6CCA"/>
    <w:lvl w:ilvl="0" w:tplc="03868994">
      <w:start w:val="1"/>
      <w:numFmt w:val="bullet"/>
      <w:lvlText w:val=""/>
      <w:lvlJc w:val="left"/>
      <w:pPr>
        <w:ind w:left="720" w:hanging="360"/>
      </w:pPr>
      <w:rPr>
        <w:rFonts w:ascii="Symbol" w:hAnsi="Symbol" w:hint="default"/>
      </w:rPr>
    </w:lvl>
    <w:lvl w:ilvl="1" w:tplc="99280C20" w:tentative="1">
      <w:start w:val="1"/>
      <w:numFmt w:val="bullet"/>
      <w:lvlText w:val="o"/>
      <w:lvlJc w:val="left"/>
      <w:pPr>
        <w:ind w:left="1440" w:hanging="360"/>
      </w:pPr>
      <w:rPr>
        <w:rFonts w:ascii="Courier New" w:hAnsi="Courier New" w:cs="Courier New" w:hint="default"/>
      </w:rPr>
    </w:lvl>
    <w:lvl w:ilvl="2" w:tplc="657E0B62" w:tentative="1">
      <w:start w:val="1"/>
      <w:numFmt w:val="bullet"/>
      <w:lvlText w:val=""/>
      <w:lvlJc w:val="left"/>
      <w:pPr>
        <w:ind w:left="2160" w:hanging="360"/>
      </w:pPr>
      <w:rPr>
        <w:rFonts w:ascii="Wingdings" w:hAnsi="Wingdings" w:hint="default"/>
      </w:rPr>
    </w:lvl>
    <w:lvl w:ilvl="3" w:tplc="2FAE8E68" w:tentative="1">
      <w:start w:val="1"/>
      <w:numFmt w:val="bullet"/>
      <w:lvlText w:val=""/>
      <w:lvlJc w:val="left"/>
      <w:pPr>
        <w:ind w:left="2880" w:hanging="360"/>
      </w:pPr>
      <w:rPr>
        <w:rFonts w:ascii="Symbol" w:hAnsi="Symbol" w:hint="default"/>
      </w:rPr>
    </w:lvl>
    <w:lvl w:ilvl="4" w:tplc="CA20B51C" w:tentative="1">
      <w:start w:val="1"/>
      <w:numFmt w:val="bullet"/>
      <w:lvlText w:val="o"/>
      <w:lvlJc w:val="left"/>
      <w:pPr>
        <w:ind w:left="3600" w:hanging="360"/>
      </w:pPr>
      <w:rPr>
        <w:rFonts w:ascii="Courier New" w:hAnsi="Courier New" w:cs="Courier New" w:hint="default"/>
      </w:rPr>
    </w:lvl>
    <w:lvl w:ilvl="5" w:tplc="68AE6718" w:tentative="1">
      <w:start w:val="1"/>
      <w:numFmt w:val="bullet"/>
      <w:lvlText w:val=""/>
      <w:lvlJc w:val="left"/>
      <w:pPr>
        <w:ind w:left="4320" w:hanging="360"/>
      </w:pPr>
      <w:rPr>
        <w:rFonts w:ascii="Wingdings" w:hAnsi="Wingdings" w:hint="default"/>
      </w:rPr>
    </w:lvl>
    <w:lvl w:ilvl="6" w:tplc="9A1A7870" w:tentative="1">
      <w:start w:val="1"/>
      <w:numFmt w:val="bullet"/>
      <w:lvlText w:val=""/>
      <w:lvlJc w:val="left"/>
      <w:pPr>
        <w:ind w:left="5040" w:hanging="360"/>
      </w:pPr>
      <w:rPr>
        <w:rFonts w:ascii="Symbol" w:hAnsi="Symbol" w:hint="default"/>
      </w:rPr>
    </w:lvl>
    <w:lvl w:ilvl="7" w:tplc="C05C449A" w:tentative="1">
      <w:start w:val="1"/>
      <w:numFmt w:val="bullet"/>
      <w:lvlText w:val="o"/>
      <w:lvlJc w:val="left"/>
      <w:pPr>
        <w:ind w:left="5760" w:hanging="360"/>
      </w:pPr>
      <w:rPr>
        <w:rFonts w:ascii="Courier New" w:hAnsi="Courier New" w:cs="Courier New" w:hint="default"/>
      </w:rPr>
    </w:lvl>
    <w:lvl w:ilvl="8" w:tplc="3F1C6B7E"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05"/>
    <w:rsid w:val="000A008E"/>
    <w:rsid w:val="000C271A"/>
    <w:rsid w:val="001E6A24"/>
    <w:rsid w:val="002F29F1"/>
    <w:rsid w:val="00307FCB"/>
    <w:rsid w:val="003206FC"/>
    <w:rsid w:val="00322C6E"/>
    <w:rsid w:val="00332882"/>
    <w:rsid w:val="003462AF"/>
    <w:rsid w:val="003A0C15"/>
    <w:rsid w:val="00404520"/>
    <w:rsid w:val="004522ED"/>
    <w:rsid w:val="004F2205"/>
    <w:rsid w:val="00541755"/>
    <w:rsid w:val="006847E0"/>
    <w:rsid w:val="006F3EB7"/>
    <w:rsid w:val="00736FE9"/>
    <w:rsid w:val="00750238"/>
    <w:rsid w:val="0078066C"/>
    <w:rsid w:val="007A6F42"/>
    <w:rsid w:val="00802586"/>
    <w:rsid w:val="00832556"/>
    <w:rsid w:val="0087719A"/>
    <w:rsid w:val="00877BFE"/>
    <w:rsid w:val="00923D49"/>
    <w:rsid w:val="009A24E7"/>
    <w:rsid w:val="00A20B98"/>
    <w:rsid w:val="00A36A42"/>
    <w:rsid w:val="00A70805"/>
    <w:rsid w:val="00A77A1D"/>
    <w:rsid w:val="00B06701"/>
    <w:rsid w:val="00B21C46"/>
    <w:rsid w:val="00B32344"/>
    <w:rsid w:val="00BF0EB8"/>
    <w:rsid w:val="00CA611C"/>
    <w:rsid w:val="00D01586"/>
    <w:rsid w:val="00D16133"/>
    <w:rsid w:val="00D3082C"/>
    <w:rsid w:val="00D43816"/>
    <w:rsid w:val="00D653D7"/>
    <w:rsid w:val="00DF44D2"/>
    <w:rsid w:val="00EC3A87"/>
    <w:rsid w:val="00F509FE"/>
    <w:rsid w:val="00F7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56B5"/>
  <w15:chartTrackingRefBased/>
  <w15:docId w15:val="{0B2C0113-E997-42F6-ADE3-F171C69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417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04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404520"/>
    <w:rPr>
      <w:vertAlign w:val="superscript"/>
    </w:rPr>
  </w:style>
  <w:style w:type="character" w:styleId="Hyperlink">
    <w:name w:val="Hyperlink"/>
    <w:basedOn w:val="Standaardalinea-lettertype"/>
    <w:uiPriority w:val="99"/>
    <w:semiHidden/>
    <w:unhideWhenUsed/>
    <w:rsid w:val="00404520"/>
    <w:rPr>
      <w:color w:val="0000FF"/>
      <w:u w:val="single"/>
    </w:rPr>
  </w:style>
  <w:style w:type="paragraph" w:styleId="Voetnoottekst">
    <w:name w:val="footnote text"/>
    <w:basedOn w:val="Standaard"/>
    <w:link w:val="VoetnoottekstChar"/>
    <w:uiPriority w:val="99"/>
    <w:semiHidden/>
    <w:unhideWhenUsed/>
    <w:rsid w:val="00404520"/>
    <w:pPr>
      <w:spacing w:after="0" w:line="240" w:lineRule="auto"/>
    </w:pPr>
    <w:rPr>
      <w:rFonts w:eastAsia="Times New Roman" w:cs="Times New Roman"/>
      <w:sz w:val="20"/>
      <w:szCs w:val="20"/>
      <w:lang w:val="nl-NL" w:eastAsia="nl-NL"/>
    </w:rPr>
  </w:style>
  <w:style w:type="character" w:customStyle="1" w:styleId="VoetnoottekstChar">
    <w:name w:val="Voetnoottekst Char"/>
    <w:basedOn w:val="Standaardalinea-lettertype"/>
    <w:link w:val="Voetnoottekst"/>
    <w:uiPriority w:val="99"/>
    <w:semiHidden/>
    <w:rsid w:val="00404520"/>
    <w:rPr>
      <w:rFonts w:eastAsia="Times New Roman" w:cs="Times New Roman"/>
      <w:sz w:val="20"/>
      <w:szCs w:val="20"/>
      <w:lang w:val="nl-NL" w:eastAsia="nl-NL"/>
    </w:rPr>
  </w:style>
  <w:style w:type="table" w:customStyle="1" w:styleId="TableGrid0">
    <w:name w:val="Table Grid_0"/>
    <w:basedOn w:val="Standaardtabel"/>
    <w:uiPriority w:val="39"/>
    <w:rsid w:val="00404520"/>
    <w:pPr>
      <w:spacing w:after="0" w:line="240" w:lineRule="auto"/>
    </w:pPr>
    <w:rPr>
      <w:rFonts w:asciiTheme="minorHAnsi" w:hAnsiTheme="minorHAnsi"/>
      <w:kern w:val="2"/>
      <w:sz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404520"/>
    <w:pPr>
      <w:spacing w:after="0" w:line="240" w:lineRule="auto"/>
    </w:pPr>
    <w:rPr>
      <w:rFonts w:asciiTheme="minorHAnsi" w:hAnsiTheme="minorHAnsi"/>
      <w:sz w:val="22"/>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_1"/>
    <w:basedOn w:val="Standaardtabel"/>
    <w:uiPriority w:val="39"/>
    <w:rsid w:val="00B32344"/>
    <w:pPr>
      <w:spacing w:after="0" w:line="240" w:lineRule="auto"/>
    </w:pPr>
    <w:rPr>
      <w:rFonts w:asciiTheme="minorHAnsi" w:hAnsiTheme="minorHAnsi"/>
      <w:kern w:val="2"/>
      <w:sz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2F29F1"/>
    <w:pPr>
      <w:tabs>
        <w:tab w:val="center" w:pos="4536"/>
        <w:tab w:val="right" w:pos="9072"/>
      </w:tabs>
      <w:spacing w:after="0" w:line="240" w:lineRule="auto"/>
    </w:pPr>
    <w:rPr>
      <w:rFonts w:eastAsia="Times New Roman" w:cs="Times New Roman"/>
      <w:szCs w:val="20"/>
      <w:lang w:val="nl-NL" w:eastAsia="nl-NL"/>
    </w:rPr>
  </w:style>
  <w:style w:type="character" w:customStyle="1" w:styleId="VoettekstChar">
    <w:name w:val="Voettekst Char"/>
    <w:basedOn w:val="Standaardalinea-lettertype"/>
    <w:link w:val="Voettekst"/>
    <w:uiPriority w:val="99"/>
    <w:rsid w:val="002F29F1"/>
    <w:rPr>
      <w:rFonts w:eastAsia="Times New Roman" w:cs="Times New Roman"/>
      <w:szCs w:val="20"/>
      <w:lang w:val="nl-NL" w:eastAsia="nl-NL"/>
    </w:rPr>
  </w:style>
  <w:style w:type="paragraph" w:customStyle="1" w:styleId="Afzendgegevens">
    <w:name w:val="Afzendgegevens"/>
    <w:basedOn w:val="Standaard"/>
    <w:rsid w:val="002F29F1"/>
    <w:pPr>
      <w:spacing w:after="0" w:line="180" w:lineRule="atLeast"/>
    </w:pPr>
    <w:rPr>
      <w:rFonts w:eastAsia="Times New Roman" w:cs="Times New Roman"/>
      <w:sz w:val="13"/>
      <w:szCs w:val="20"/>
      <w:lang w:val="nl-NL" w:eastAsia="nl-NL"/>
    </w:rPr>
  </w:style>
  <w:style w:type="paragraph" w:styleId="Geenafstand">
    <w:name w:val="No Spacing"/>
    <w:uiPriority w:val="1"/>
    <w:qFormat/>
    <w:rsid w:val="00736FE9"/>
    <w:pPr>
      <w:spacing w:after="0" w:line="240" w:lineRule="auto"/>
    </w:pPr>
  </w:style>
  <w:style w:type="paragraph" w:styleId="Revisie">
    <w:name w:val="Revision"/>
    <w:hidden/>
    <w:uiPriority w:val="99"/>
    <w:semiHidden/>
    <w:rsid w:val="009A2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6843">
      <w:bodyDiv w:val="1"/>
      <w:marLeft w:val="0"/>
      <w:marRight w:val="0"/>
      <w:marTop w:val="0"/>
      <w:marBottom w:val="0"/>
      <w:divBdr>
        <w:top w:val="none" w:sz="0" w:space="0" w:color="auto"/>
        <w:left w:val="none" w:sz="0" w:space="0" w:color="auto"/>
        <w:bottom w:val="none" w:sz="0" w:space="0" w:color="auto"/>
        <w:right w:val="none" w:sz="0" w:space="0" w:color="auto"/>
      </w:divBdr>
    </w:div>
    <w:div w:id="544098357">
      <w:bodyDiv w:val="1"/>
      <w:marLeft w:val="0"/>
      <w:marRight w:val="0"/>
      <w:marTop w:val="0"/>
      <w:marBottom w:val="0"/>
      <w:divBdr>
        <w:top w:val="none" w:sz="0" w:space="0" w:color="auto"/>
        <w:left w:val="none" w:sz="0" w:space="0" w:color="auto"/>
        <w:bottom w:val="none" w:sz="0" w:space="0" w:color="auto"/>
        <w:right w:val="none" w:sz="0" w:space="0" w:color="auto"/>
      </w:divBdr>
    </w:div>
    <w:div w:id="681591848">
      <w:bodyDiv w:val="1"/>
      <w:marLeft w:val="0"/>
      <w:marRight w:val="0"/>
      <w:marTop w:val="0"/>
      <w:marBottom w:val="0"/>
      <w:divBdr>
        <w:top w:val="none" w:sz="0" w:space="0" w:color="auto"/>
        <w:left w:val="none" w:sz="0" w:space="0" w:color="auto"/>
        <w:bottom w:val="none" w:sz="0" w:space="0" w:color="auto"/>
        <w:right w:val="none" w:sz="0" w:space="0" w:color="auto"/>
      </w:divBdr>
    </w:div>
    <w:div w:id="1562129216">
      <w:bodyDiv w:val="1"/>
      <w:marLeft w:val="0"/>
      <w:marRight w:val="0"/>
      <w:marTop w:val="0"/>
      <w:marBottom w:val="0"/>
      <w:divBdr>
        <w:top w:val="none" w:sz="0" w:space="0" w:color="auto"/>
        <w:left w:val="none" w:sz="0" w:space="0" w:color="auto"/>
        <w:bottom w:val="none" w:sz="0" w:space="0" w:color="auto"/>
        <w:right w:val="none" w:sz="0" w:space="0" w:color="auto"/>
      </w:divBdr>
    </w:div>
    <w:div w:id="20043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volksgezondheidenzorg.info"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vng.nl/nieuws/richtinggevend-kader-voor-toegang-sociaal-domein-vastgesteld"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puc.overheid.nl/nza/doc/PUC_764775_22/" TargetMode="External"/><Relationship Id="rId3" Type="http://schemas.openxmlformats.org/officeDocument/2006/relationships/hyperlink" Target="https://opendata.cbs.nl/statline/" TargetMode="External"/><Relationship Id="rId7" Type="http://schemas.openxmlformats.org/officeDocument/2006/relationships/hyperlink" Target="https://www.zorginstituutnederland.nl/publicaties/rapport/2023/08/16/onderzoeksrapport-equalis-over-effecten-van-de-sluis-voor-dure-geneesmiddelen" TargetMode="External"/><Relationship Id="rId2" Type="http://schemas.openxmlformats.org/officeDocument/2006/relationships/hyperlink" Target="https://capaciteitsorgaan.nl/app/uploads/2023/01/Capaciteitsplan-2024-2027-Deelrapport-3b-Eerstelijns-Mondzorg-DEF-12-jan.pdf" TargetMode="External"/><Relationship Id="rId1" Type="http://schemas.openxmlformats.org/officeDocument/2006/relationships/hyperlink" Target="https://capaciteitsorgaan.nl/app/uploads/2023/01/Capaciteitsplan-2024-2027-Deelrapport-3b-Eerstelijns-Mondzorg-DEF-12-jan.pdf" TargetMode="External"/><Relationship Id="rId6" Type="http://schemas.openxmlformats.org/officeDocument/2006/relationships/hyperlink" Target="https://vig-platforms.ams3.cdn.digitaloceanspaces.com/production/documents/2300377_VIG_DM_DEF_07BS.pdf" TargetMode="External"/><Relationship Id="rId11" Type="http://schemas.openxmlformats.org/officeDocument/2006/relationships/hyperlink" Target="https://www.rijksoverheid.nl/documenten/rapporten/2022/05/11/programma-een-thuis-voor-iedereen" TargetMode="External"/><Relationship Id="rId5" Type="http://schemas.openxmlformats.org/officeDocument/2006/relationships/hyperlink" Target="https://zorgevaluatiegepastgebruik.nl/aan-de-slag/implementatieagenda/" TargetMode="External"/><Relationship Id="rId10" Type="http://schemas.openxmlformats.org/officeDocument/2006/relationships/hyperlink" Target="https://www.ser.nl/nl/Publicaties/sociaal-economische-gezondheidsverschillen" TargetMode="External"/><Relationship Id="rId4" Type="http://schemas.openxmlformats.org/officeDocument/2006/relationships/hyperlink" Target="https://www.autoriteitpersoonsgegevens.nl/uploads/2024-04/Rapportage%20datalekken%202023.pdf" TargetMode="External"/><Relationship Id="rId9" Type="http://schemas.openxmlformats.org/officeDocument/2006/relationships/hyperlink" Target="https://www.loketgezondleven.nl/gezondheidsthema/gezondheidsverschillen/cijfers-en-fei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12753</ap:Words>
  <ap:Characters>70142</ap:Characters>
  <ap:DocSecurity>4</ap:DocSecurity>
  <ap:Lines>584</ap:Lines>
  <ap:Paragraphs>165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2024-06-05T11:02:00.0000000Z</dcterms:created>
  <dcterms:modified xsi:type="dcterms:W3CDTF">2024-06-05T11:02:00.0000000Z</dcterms:modified>
  <version/>
  <category/>
</coreProperties>
</file>